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302E0C">
        <w:trPr>
          <w:jc w:val="center"/>
        </w:trPr>
        <w:tc>
          <w:tcPr>
            <w:tcW w:w="743" w:type="dxa"/>
          </w:tcPr>
          <w:p w:rsidR="00694556" w:rsidRPr="00302E0C" w:rsidRDefault="00005C8B">
            <w:pPr>
              <w:jc w:val="both"/>
              <w:rPr>
                <w:rFonts w:ascii="Arial" w:hAnsi="Arial"/>
                <w:b/>
                <w:bCs/>
              </w:rPr>
            </w:pPr>
            <w:r w:rsidRPr="00302E0C">
              <w:rPr>
                <w:rFonts w:ascii="Arial" w:hAnsi="Arial" w:hint="cs"/>
                <w:b/>
                <w:bCs/>
                <w:rtl/>
              </w:rPr>
              <w:t>ב</w:t>
            </w:r>
            <w:r w:rsidRPr="00302E0C">
              <w:rPr>
                <w:rFonts w:ascii="Arial" w:hAnsi="Arial"/>
                <w:b/>
                <w:bCs/>
                <w:rtl/>
              </w:rPr>
              <w:t xml:space="preserve">פני </w:t>
            </w:r>
          </w:p>
        </w:tc>
        <w:tc>
          <w:tcPr>
            <w:tcW w:w="8077" w:type="dxa"/>
            <w:gridSpan w:val="2"/>
          </w:tcPr>
          <w:p w:rsidR="00694556" w:rsidRPr="00302E0C" w:rsidRDefault="003C5E63" w:rsidP="00CB6B94">
            <w:pPr>
              <w:rPr>
                <w:rFonts w:ascii="Arial" w:hAnsi="Arial" w:cs="FrankRuehl"/>
                <w:sz w:val="28"/>
                <w:szCs w:val="28"/>
                <w:rtl/>
              </w:rPr>
            </w:pPr>
            <w:r w:rsidRPr="00302E0C">
              <w:rPr>
                <w:rFonts w:ascii="Arial" w:hAnsi="Arial" w:hint="cs"/>
                <w:b/>
                <w:bCs/>
                <w:rtl/>
              </w:rPr>
              <w:t xml:space="preserve">כב' </w:t>
            </w:r>
            <w:r w:rsidR="00CB6B94" w:rsidRPr="00302E0C">
              <w:rPr>
                <w:rFonts w:ascii="Arial" w:hAnsi="Arial" w:hint="cs"/>
                <w:b/>
                <w:bCs/>
                <w:rtl/>
              </w:rPr>
              <w:t>השופטת</w:t>
            </w:r>
            <w:r w:rsidRPr="00302E0C">
              <w:rPr>
                <w:rFonts w:ascii="Arial" w:hAnsi="Arial" w:hint="cs"/>
                <w:b/>
                <w:bCs/>
                <w:rtl/>
              </w:rPr>
              <w:t xml:space="preserve"> עפרה גיא</w:t>
            </w:r>
          </w:p>
          <w:p w:rsidR="009B2A3C" w:rsidRPr="00302E0C" w:rsidRDefault="009B2A3C" w:rsidP="00CB6B94">
            <w:pPr>
              <w:rPr>
                <w:rFonts w:ascii="Arial" w:hAnsi="Arial" w:cs="FrankRuehl"/>
                <w:sz w:val="28"/>
                <w:szCs w:val="28"/>
                <w:rtl/>
              </w:rPr>
            </w:pPr>
          </w:p>
          <w:p w:rsidR="009B2A3C" w:rsidRPr="00302E0C" w:rsidRDefault="00E800B4" w:rsidP="00E800B4">
            <w:pPr>
              <w:rPr>
                <w:rFonts w:ascii="David" w:hAnsi="David"/>
                <w:b/>
                <w:bCs/>
                <w:sz w:val="32"/>
                <w:szCs w:val="32"/>
                <w:u w:val="double"/>
              </w:rPr>
            </w:pPr>
            <w:r w:rsidRPr="00302E0C">
              <w:rPr>
                <w:rFonts w:ascii="David" w:hAnsi="David" w:hint="cs"/>
                <w:b/>
                <w:bCs/>
                <w:sz w:val="32"/>
                <w:szCs w:val="32"/>
                <w:rtl/>
              </w:rPr>
              <w:t xml:space="preserve">                                    </w:t>
            </w:r>
            <w:r w:rsidRPr="00302E0C">
              <w:rPr>
                <w:rFonts w:ascii="David" w:hAnsi="David" w:hint="cs"/>
                <w:b/>
                <w:bCs/>
                <w:sz w:val="32"/>
                <w:szCs w:val="32"/>
                <w:u w:val="double"/>
                <w:rtl/>
              </w:rPr>
              <w:t>ת</w:t>
            </w:r>
            <w:r w:rsidR="001338EA" w:rsidRPr="00302E0C">
              <w:rPr>
                <w:rFonts w:ascii="David" w:hAnsi="David" w:hint="cs"/>
                <w:b/>
                <w:bCs/>
                <w:sz w:val="32"/>
                <w:szCs w:val="32"/>
                <w:u w:val="double"/>
                <w:rtl/>
              </w:rPr>
              <w:t>מ"ש</w:t>
            </w:r>
            <w:r w:rsidR="009B2A3C" w:rsidRPr="00302E0C">
              <w:rPr>
                <w:rFonts w:ascii="David" w:hAnsi="David" w:hint="cs"/>
                <w:b/>
                <w:bCs/>
                <w:sz w:val="32"/>
                <w:szCs w:val="32"/>
                <w:u w:val="double"/>
                <w:rtl/>
              </w:rPr>
              <w:t xml:space="preserve"> </w:t>
            </w:r>
            <w:r w:rsidR="001338EA" w:rsidRPr="00302E0C">
              <w:rPr>
                <w:rFonts w:ascii="David" w:hAnsi="David" w:hint="cs"/>
                <w:bCs/>
                <w:color w:val="000000" w:themeColor="text1"/>
                <w:sz w:val="32"/>
                <w:szCs w:val="32"/>
                <w:u w:val="doub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17741-02-19</w:t>
            </w:r>
          </w:p>
        </w:tc>
      </w:tr>
      <w:tr w:rsidR="00694556" w:rsidRPr="00302E0C">
        <w:trPr>
          <w:jc w:val="center"/>
        </w:trPr>
        <w:tc>
          <w:tcPr>
            <w:tcW w:w="3249" w:type="dxa"/>
            <w:gridSpan w:val="2"/>
          </w:tcPr>
          <w:p w:rsidR="00694556" w:rsidRPr="00302E0C" w:rsidRDefault="00694556">
            <w:pPr>
              <w:bidi w:val="0"/>
              <w:jc w:val="right"/>
              <w:rPr>
                <w:rFonts w:ascii="Arial" w:hAnsi="Arial"/>
                <w:b/>
                <w:bCs/>
                <w:noProof w:val="0"/>
                <w:sz w:val="26"/>
                <w:szCs w:val="26"/>
              </w:rPr>
            </w:pPr>
          </w:p>
          <w:sdt>
            <w:sdtPr>
              <w:alias w:val="1180"/>
              <w:tag w:val="1180"/>
              <w:id w:val="987746940"/>
              <w:text w:multiLine="1"/>
            </w:sdtPr>
            <w:sdtEndPr/>
            <w:sdtContent>
              <w:p w:rsidR="005C2FB7" w:rsidRPr="00302E0C" w:rsidRDefault="001338EA">
                <w:pPr>
                  <w:bidi w:val="0"/>
                  <w:jc w:val="right"/>
                  <w:rPr>
                    <w:rFonts w:ascii="Arial" w:hAnsi="Arial"/>
                    <w:b/>
                    <w:bCs/>
                    <w:noProof w:val="0"/>
                    <w:sz w:val="26"/>
                    <w:szCs w:val="26"/>
                    <w:rtl/>
                  </w:rPr>
                </w:pPr>
                <w:r w:rsidRPr="00302E0C">
                  <w:rPr>
                    <w:rFonts w:ascii="Arial" w:hAnsi="Arial"/>
                    <w:b/>
                    <w:bCs/>
                    <w:noProof w:val="0"/>
                    <w:sz w:val="26"/>
                    <w:szCs w:val="26"/>
                    <w:rtl/>
                  </w:rPr>
                  <w:t>תובע</w:t>
                </w:r>
                <w:r w:rsidRPr="00302E0C">
                  <w:rPr>
                    <w:rFonts w:ascii="Arial" w:hAnsi="Arial" w:hint="cs"/>
                    <w:b/>
                    <w:bCs/>
                    <w:noProof w:val="0"/>
                    <w:sz w:val="26"/>
                    <w:szCs w:val="26"/>
                    <w:rtl/>
                  </w:rPr>
                  <w:t>ת</w:t>
                </w:r>
              </w:p>
            </w:sdtContent>
          </w:sdt>
        </w:tc>
        <w:tc>
          <w:tcPr>
            <w:tcW w:w="5571" w:type="dxa"/>
          </w:tcPr>
          <w:p w:rsidR="00694556" w:rsidRPr="00302E0C" w:rsidRDefault="00694556">
            <w:pPr>
              <w:rPr>
                <w:rFonts w:ascii="Arial" w:hAnsi="Arial"/>
                <w:b/>
                <w:bCs/>
                <w:noProof w:val="0"/>
                <w:sz w:val="26"/>
                <w:szCs w:val="26"/>
              </w:rPr>
            </w:pPr>
          </w:p>
          <w:p w:rsidR="00694556" w:rsidRPr="00302E0C" w:rsidRDefault="008343A6" w:rsidP="008343A6">
            <w:pPr>
              <w:rPr>
                <w:b/>
                <w:bCs/>
                <w:noProof w:val="0"/>
                <w:sz w:val="26"/>
                <w:szCs w:val="26"/>
              </w:rPr>
            </w:pPr>
            <w:r w:rsidRPr="00302E0C">
              <w:rPr>
                <w:rFonts w:ascii="Arial" w:hAnsi="Arial" w:hint="cs"/>
                <w:b/>
                <w:bCs/>
                <w:noProof w:val="0"/>
                <w:sz w:val="26"/>
                <w:szCs w:val="26"/>
                <w:rtl/>
              </w:rPr>
              <w:t>האישה</w:t>
            </w:r>
            <w:r w:rsidR="00903DB5" w:rsidRPr="00302E0C">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sidR="001338EA" w:rsidRPr="00302E0C">
                  <w:rPr>
                    <w:rFonts w:ascii="Arial" w:hAnsi="Arial"/>
                    <w:b/>
                    <w:bCs/>
                    <w:noProof w:val="0"/>
                    <w:sz w:val="26"/>
                    <w:szCs w:val="26"/>
                    <w:rtl/>
                  </w:rPr>
                  <w:br/>
                </w:r>
                <w:r w:rsidR="001338EA" w:rsidRPr="00302E0C">
                  <w:rPr>
                    <w:rFonts w:ascii="Arial" w:hAnsi="Arial" w:hint="cs"/>
                    <w:b/>
                    <w:bCs/>
                    <w:noProof w:val="0"/>
                    <w:sz w:val="26"/>
                    <w:szCs w:val="26"/>
                    <w:rtl/>
                  </w:rPr>
                  <w:t>ע"י ב"כ עו"ד טליה גיגי</w:t>
                </w:r>
                <w:r w:rsidR="001338EA" w:rsidRPr="00302E0C">
                  <w:rPr>
                    <w:rFonts w:ascii="Arial" w:hAnsi="Arial"/>
                    <w:b/>
                    <w:bCs/>
                    <w:noProof w:val="0"/>
                    <w:sz w:val="26"/>
                    <w:szCs w:val="26"/>
                    <w:rtl/>
                  </w:rPr>
                  <w:br/>
                </w:r>
                <w:r w:rsidR="001338EA" w:rsidRPr="00302E0C">
                  <w:rPr>
                    <w:rFonts w:ascii="Arial" w:hAnsi="Arial" w:hint="cs"/>
                    <w:b/>
                    <w:bCs/>
                    <w:noProof w:val="0"/>
                    <w:sz w:val="26"/>
                    <w:szCs w:val="26"/>
                    <w:rtl/>
                  </w:rPr>
                  <w:t>מינוי על פי חוק הסיוע המשפטי, התשל"ב 1972</w:t>
                </w:r>
              </w:sdtContent>
            </w:sdt>
          </w:p>
        </w:tc>
      </w:tr>
      <w:tr w:rsidR="00694556" w:rsidRPr="00302E0C">
        <w:trPr>
          <w:jc w:val="center"/>
        </w:trPr>
        <w:tc>
          <w:tcPr>
            <w:tcW w:w="8820" w:type="dxa"/>
            <w:gridSpan w:val="3"/>
          </w:tcPr>
          <w:p w:rsidR="001338EA" w:rsidRPr="00302E0C" w:rsidRDefault="001338EA">
            <w:pPr>
              <w:jc w:val="center"/>
              <w:rPr>
                <w:rFonts w:ascii="Arial" w:hAnsi="Arial"/>
                <w:b/>
                <w:bCs/>
                <w:noProof w:val="0"/>
                <w:sz w:val="26"/>
                <w:szCs w:val="26"/>
                <w:rtl/>
              </w:rPr>
            </w:pPr>
          </w:p>
          <w:p w:rsidR="00694556" w:rsidRPr="00302E0C" w:rsidRDefault="00005C8B" w:rsidP="001338EA">
            <w:pPr>
              <w:jc w:val="center"/>
              <w:rPr>
                <w:rFonts w:ascii="Arial" w:hAnsi="Arial"/>
                <w:b/>
                <w:bCs/>
                <w:noProof w:val="0"/>
                <w:sz w:val="26"/>
                <w:szCs w:val="26"/>
              </w:rPr>
            </w:pPr>
            <w:r w:rsidRPr="00302E0C">
              <w:rPr>
                <w:rFonts w:ascii="Arial" w:hAnsi="Arial"/>
                <w:b/>
                <w:bCs/>
                <w:noProof w:val="0"/>
                <w:sz w:val="26"/>
                <w:szCs w:val="26"/>
                <w:rtl/>
              </w:rPr>
              <w:t>נגד</w:t>
            </w:r>
          </w:p>
        </w:tc>
      </w:tr>
      <w:tr w:rsidR="00694556" w:rsidRPr="00302E0C">
        <w:trPr>
          <w:jc w:val="center"/>
        </w:trPr>
        <w:tc>
          <w:tcPr>
            <w:tcW w:w="3249" w:type="dxa"/>
            <w:gridSpan w:val="2"/>
          </w:tcPr>
          <w:p w:rsidR="00694556" w:rsidRPr="00302E0C" w:rsidRDefault="00694556">
            <w:pPr>
              <w:rPr>
                <w:rFonts w:ascii="Arial" w:hAnsi="Arial"/>
                <w:b/>
                <w:bCs/>
                <w:noProof w:val="0"/>
                <w:sz w:val="26"/>
                <w:szCs w:val="26"/>
                <w:rtl/>
              </w:rPr>
            </w:pPr>
          </w:p>
          <w:p w:rsidR="00694556" w:rsidRPr="00302E0C" w:rsidRDefault="00303531">
            <w:pPr>
              <w:rPr>
                <w:rFonts w:ascii="Arial" w:hAnsi="Arial"/>
                <w:b/>
                <w:bCs/>
                <w:noProof w:val="0"/>
                <w:sz w:val="26"/>
                <w:szCs w:val="26"/>
              </w:rPr>
            </w:pPr>
            <w:sdt>
              <w:sdtPr>
                <w:rPr>
                  <w:rtl/>
                </w:rPr>
                <w:alias w:val="1184"/>
                <w:tag w:val="1184"/>
                <w:id w:val="-192070881"/>
                <w:text w:multiLine="1"/>
              </w:sdtPr>
              <w:sdtEndPr/>
              <w:sdtContent>
                <w:r w:rsidR="008F237E" w:rsidRPr="00302E0C">
                  <w:rPr>
                    <w:rFonts w:ascii="Arial" w:hAnsi="Arial" w:hint="cs"/>
                    <w:b/>
                    <w:bCs/>
                    <w:noProof w:val="0"/>
                    <w:sz w:val="26"/>
                    <w:szCs w:val="26"/>
                    <w:rtl/>
                  </w:rPr>
                  <w:t xml:space="preserve"> </w:t>
                </w:r>
                <w:r w:rsidR="001338EA" w:rsidRPr="00302E0C">
                  <w:rPr>
                    <w:rFonts w:ascii="Arial" w:hAnsi="Arial"/>
                    <w:b/>
                    <w:bCs/>
                    <w:noProof w:val="0"/>
                    <w:sz w:val="26"/>
                    <w:szCs w:val="26"/>
                    <w:rtl/>
                  </w:rPr>
                  <w:t>נתבע</w:t>
                </w:r>
              </w:sdtContent>
            </w:sdt>
          </w:p>
        </w:tc>
        <w:tc>
          <w:tcPr>
            <w:tcW w:w="5571" w:type="dxa"/>
          </w:tcPr>
          <w:p w:rsidR="00694556" w:rsidRPr="00302E0C" w:rsidRDefault="00694556">
            <w:pPr>
              <w:rPr>
                <w:rFonts w:ascii="Arial" w:hAnsi="Arial"/>
                <w:b/>
                <w:bCs/>
                <w:noProof w:val="0"/>
                <w:sz w:val="26"/>
                <w:szCs w:val="26"/>
                <w:rtl/>
              </w:rPr>
            </w:pPr>
          </w:p>
          <w:p w:rsidR="00694556" w:rsidRPr="00302E0C" w:rsidRDefault="00E800B4" w:rsidP="008343A6">
            <w:pPr>
              <w:rPr>
                <w:b/>
                <w:bCs/>
                <w:noProof w:val="0"/>
                <w:sz w:val="26"/>
                <w:szCs w:val="26"/>
                <w:rtl/>
              </w:rPr>
            </w:pPr>
            <w:r w:rsidRPr="00302E0C">
              <w:rPr>
                <w:rFonts w:ascii="Arial" w:hAnsi="Arial" w:hint="cs"/>
                <w:b/>
                <w:bCs/>
                <w:noProof w:val="0"/>
                <w:sz w:val="26"/>
                <w:szCs w:val="26"/>
                <w:rtl/>
              </w:rPr>
              <w:t xml:space="preserve"> </w:t>
            </w:r>
            <w:sdt>
              <w:sdtPr>
                <w:rPr>
                  <w:rFonts w:ascii="Arial" w:hAnsi="Arial"/>
                  <w:b/>
                  <w:bCs/>
                  <w:noProof w:val="0"/>
                  <w:sz w:val="26"/>
                  <w:szCs w:val="26"/>
                  <w:rtl/>
                </w:rPr>
                <w:alias w:val="1486"/>
                <w:tag w:val="1486"/>
                <w:id w:val="375984485"/>
                <w:text w:multiLine="1"/>
              </w:sdtPr>
              <w:sdtEndPr/>
              <w:sdtContent>
                <w:r w:rsidR="008343A6" w:rsidRPr="00302E0C">
                  <w:rPr>
                    <w:rFonts w:ascii="Arial" w:hAnsi="Arial" w:hint="cs"/>
                    <w:b/>
                    <w:bCs/>
                    <w:noProof w:val="0"/>
                    <w:sz w:val="26"/>
                    <w:szCs w:val="26"/>
                    <w:rtl/>
                  </w:rPr>
                  <w:t>האיש</w:t>
                </w:r>
              </w:sdtContent>
            </w:sdt>
            <w:r w:rsidR="00903DB5" w:rsidRPr="00302E0C">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271587229"/>
                <w:text w:multiLine="1"/>
              </w:sdtPr>
              <w:sdtEndPr/>
              <w:sdtContent>
                <w:r w:rsidR="001338EA" w:rsidRPr="00302E0C">
                  <w:rPr>
                    <w:rFonts w:ascii="Arial" w:hAnsi="Arial"/>
                    <w:b/>
                    <w:bCs/>
                    <w:noProof w:val="0"/>
                    <w:sz w:val="26"/>
                    <w:szCs w:val="26"/>
                    <w:rtl/>
                  </w:rPr>
                  <w:br/>
                </w:r>
                <w:r w:rsidRPr="00302E0C">
                  <w:rPr>
                    <w:rFonts w:ascii="Arial" w:hAnsi="Arial" w:hint="cs"/>
                    <w:b/>
                    <w:bCs/>
                    <w:noProof w:val="0"/>
                    <w:sz w:val="26"/>
                    <w:szCs w:val="26"/>
                    <w:rtl/>
                  </w:rPr>
                  <w:t xml:space="preserve"> </w:t>
                </w:r>
                <w:r w:rsidR="001338EA" w:rsidRPr="00302E0C">
                  <w:rPr>
                    <w:rFonts w:ascii="Arial" w:hAnsi="Arial" w:hint="cs"/>
                    <w:b/>
                    <w:bCs/>
                    <w:noProof w:val="0"/>
                    <w:sz w:val="26"/>
                    <w:szCs w:val="26"/>
                    <w:rtl/>
                  </w:rPr>
                  <w:t>ע"י ב"כ עו"ד ירון הוד</w:t>
                </w:r>
              </w:sdtContent>
            </w:sdt>
          </w:p>
        </w:tc>
      </w:tr>
    </w:tbl>
    <w:p w:rsidR="00694556" w:rsidRPr="00302E0C" w:rsidRDefault="00694556" w:rsidP="003823DA">
      <w:pPr>
        <w:suppressLineNumbers/>
      </w:pPr>
    </w:p>
    <w:p w:rsidR="00694556" w:rsidRPr="00302E0C" w:rsidRDefault="00E800B4" w:rsidP="00E800B4">
      <w:pPr>
        <w:suppressLineNumbers/>
        <w:jc w:val="center"/>
        <w:rPr>
          <w:b/>
          <w:bCs/>
          <w:sz w:val="32"/>
          <w:szCs w:val="32"/>
          <w:u w:val="double"/>
          <w:rtl/>
        </w:rPr>
      </w:pPr>
      <w:r w:rsidRPr="00302E0C">
        <w:rPr>
          <w:rFonts w:hint="cs"/>
          <w:b/>
          <w:bCs/>
          <w:sz w:val="32"/>
          <w:szCs w:val="32"/>
          <w:rtl/>
        </w:rPr>
        <w:t xml:space="preserve">      </w:t>
      </w:r>
      <w:r w:rsidR="001338EA" w:rsidRPr="00302E0C">
        <w:rPr>
          <w:rFonts w:hint="cs"/>
          <w:b/>
          <w:bCs/>
          <w:sz w:val="32"/>
          <w:szCs w:val="32"/>
          <w:u w:val="double"/>
          <w:rtl/>
        </w:rPr>
        <w:t>תמ"ש 38449-06-19</w:t>
      </w:r>
    </w:p>
    <w:p w:rsidR="001338EA" w:rsidRPr="00302E0C" w:rsidRDefault="001338EA" w:rsidP="001338EA">
      <w:pPr>
        <w:suppressLineNumbers/>
        <w:jc w:val="both"/>
        <w:rPr>
          <w:b/>
          <w:bCs/>
          <w:sz w:val="28"/>
          <w:szCs w:val="28"/>
          <w:rtl/>
        </w:rPr>
      </w:pPr>
    </w:p>
    <w:p w:rsidR="001338EA" w:rsidRPr="00302E0C" w:rsidRDefault="001338EA" w:rsidP="008343A6">
      <w:pPr>
        <w:suppressLineNumbers/>
        <w:jc w:val="both"/>
        <w:rPr>
          <w:b/>
          <w:bCs/>
          <w:sz w:val="26"/>
          <w:szCs w:val="26"/>
          <w:rtl/>
        </w:rPr>
      </w:pPr>
      <w:r w:rsidRPr="00302E0C">
        <w:rPr>
          <w:rFonts w:hint="cs"/>
          <w:b/>
          <w:bCs/>
          <w:sz w:val="26"/>
          <w:szCs w:val="26"/>
          <w:rtl/>
        </w:rPr>
        <w:t>תובע</w:t>
      </w:r>
      <w:r w:rsidRPr="00302E0C">
        <w:rPr>
          <w:rFonts w:hint="cs"/>
          <w:b/>
          <w:bCs/>
          <w:sz w:val="26"/>
          <w:szCs w:val="26"/>
          <w:rtl/>
        </w:rPr>
        <w:tab/>
      </w:r>
      <w:r w:rsidRPr="00302E0C">
        <w:rPr>
          <w:b/>
          <w:bCs/>
          <w:sz w:val="26"/>
          <w:szCs w:val="26"/>
          <w:rtl/>
        </w:rPr>
        <w:tab/>
      </w:r>
      <w:r w:rsidRPr="00302E0C">
        <w:rPr>
          <w:b/>
          <w:bCs/>
          <w:sz w:val="26"/>
          <w:szCs w:val="26"/>
          <w:rtl/>
        </w:rPr>
        <w:tab/>
      </w:r>
      <w:r w:rsidRPr="00302E0C">
        <w:rPr>
          <w:b/>
          <w:bCs/>
          <w:sz w:val="26"/>
          <w:szCs w:val="26"/>
          <w:rtl/>
        </w:rPr>
        <w:tab/>
      </w:r>
      <w:r w:rsidRPr="00302E0C">
        <w:rPr>
          <w:rFonts w:hint="cs"/>
          <w:b/>
          <w:bCs/>
          <w:sz w:val="26"/>
          <w:szCs w:val="26"/>
          <w:rtl/>
        </w:rPr>
        <w:t xml:space="preserve">      </w:t>
      </w:r>
      <w:r w:rsidR="008343A6" w:rsidRPr="00302E0C">
        <w:rPr>
          <w:rFonts w:hint="cs"/>
          <w:b/>
          <w:bCs/>
          <w:sz w:val="26"/>
          <w:szCs w:val="26"/>
          <w:rtl/>
        </w:rPr>
        <w:t>האיש</w:t>
      </w:r>
    </w:p>
    <w:p w:rsidR="001338EA" w:rsidRPr="00302E0C" w:rsidRDefault="001338EA" w:rsidP="001338EA">
      <w:pPr>
        <w:suppressLineNumbers/>
        <w:jc w:val="both"/>
        <w:rPr>
          <w:b/>
          <w:bCs/>
          <w:sz w:val="26"/>
          <w:szCs w:val="26"/>
          <w:rtl/>
        </w:rPr>
      </w:pPr>
      <w:r w:rsidRPr="00302E0C">
        <w:rPr>
          <w:b/>
          <w:bCs/>
          <w:sz w:val="26"/>
          <w:szCs w:val="26"/>
          <w:rtl/>
        </w:rPr>
        <w:tab/>
      </w:r>
      <w:r w:rsidRPr="00302E0C">
        <w:rPr>
          <w:b/>
          <w:bCs/>
          <w:sz w:val="26"/>
          <w:szCs w:val="26"/>
          <w:rtl/>
        </w:rPr>
        <w:tab/>
      </w:r>
      <w:r w:rsidRPr="00302E0C">
        <w:rPr>
          <w:b/>
          <w:bCs/>
          <w:sz w:val="26"/>
          <w:szCs w:val="26"/>
          <w:rtl/>
        </w:rPr>
        <w:tab/>
      </w:r>
      <w:r w:rsidRPr="00302E0C">
        <w:rPr>
          <w:b/>
          <w:bCs/>
          <w:sz w:val="26"/>
          <w:szCs w:val="26"/>
          <w:rtl/>
        </w:rPr>
        <w:tab/>
      </w:r>
      <w:r w:rsidRPr="00302E0C">
        <w:rPr>
          <w:rFonts w:hint="cs"/>
          <w:b/>
          <w:bCs/>
          <w:sz w:val="26"/>
          <w:szCs w:val="26"/>
          <w:rtl/>
        </w:rPr>
        <w:t xml:space="preserve">      ע"י ב"כ עו"</w:t>
      </w:r>
      <w:r w:rsidR="008F237E" w:rsidRPr="00302E0C">
        <w:rPr>
          <w:rFonts w:hint="cs"/>
          <w:b/>
          <w:bCs/>
          <w:sz w:val="26"/>
          <w:szCs w:val="26"/>
          <w:rtl/>
        </w:rPr>
        <w:t>ד ירון הוד</w:t>
      </w:r>
    </w:p>
    <w:p w:rsidR="008F237E" w:rsidRPr="00302E0C" w:rsidRDefault="008F237E" w:rsidP="001338EA">
      <w:pPr>
        <w:suppressLineNumbers/>
        <w:jc w:val="both"/>
        <w:rPr>
          <w:b/>
          <w:bCs/>
          <w:sz w:val="26"/>
          <w:szCs w:val="26"/>
          <w:rtl/>
        </w:rPr>
      </w:pPr>
    </w:p>
    <w:p w:rsidR="008F237E" w:rsidRPr="00302E0C" w:rsidRDefault="008F237E" w:rsidP="008F237E">
      <w:pPr>
        <w:suppressLineNumbers/>
        <w:jc w:val="center"/>
        <w:rPr>
          <w:b/>
          <w:bCs/>
          <w:sz w:val="26"/>
          <w:szCs w:val="26"/>
          <w:rtl/>
        </w:rPr>
      </w:pPr>
      <w:r w:rsidRPr="00302E0C">
        <w:rPr>
          <w:rFonts w:hint="cs"/>
          <w:b/>
          <w:bCs/>
          <w:sz w:val="26"/>
          <w:szCs w:val="26"/>
          <w:rtl/>
        </w:rPr>
        <w:t>נגד</w:t>
      </w:r>
    </w:p>
    <w:p w:rsidR="008F237E" w:rsidRPr="00302E0C" w:rsidRDefault="008F237E" w:rsidP="008F237E">
      <w:pPr>
        <w:suppressLineNumbers/>
        <w:jc w:val="center"/>
        <w:rPr>
          <w:b/>
          <w:bCs/>
          <w:sz w:val="26"/>
          <w:szCs w:val="26"/>
          <w:rtl/>
        </w:rPr>
      </w:pPr>
    </w:p>
    <w:p w:rsidR="008F237E" w:rsidRPr="00302E0C" w:rsidRDefault="008F237E" w:rsidP="008343A6">
      <w:pPr>
        <w:suppressLineNumbers/>
        <w:jc w:val="both"/>
        <w:rPr>
          <w:b/>
          <w:bCs/>
          <w:sz w:val="26"/>
          <w:szCs w:val="26"/>
          <w:rtl/>
        </w:rPr>
      </w:pPr>
      <w:r w:rsidRPr="00302E0C">
        <w:rPr>
          <w:rFonts w:hint="cs"/>
          <w:b/>
          <w:bCs/>
          <w:sz w:val="26"/>
          <w:szCs w:val="26"/>
          <w:rtl/>
        </w:rPr>
        <w:t>נתבעים</w:t>
      </w:r>
      <w:r w:rsidRPr="00302E0C">
        <w:rPr>
          <w:rFonts w:hint="cs"/>
          <w:b/>
          <w:bCs/>
          <w:sz w:val="26"/>
          <w:szCs w:val="26"/>
          <w:rtl/>
        </w:rPr>
        <w:tab/>
      </w:r>
      <w:r w:rsidRPr="00302E0C">
        <w:rPr>
          <w:b/>
          <w:bCs/>
          <w:sz w:val="26"/>
          <w:szCs w:val="26"/>
          <w:rtl/>
        </w:rPr>
        <w:tab/>
      </w:r>
      <w:r w:rsidRPr="00302E0C">
        <w:rPr>
          <w:b/>
          <w:bCs/>
          <w:sz w:val="26"/>
          <w:szCs w:val="26"/>
          <w:rtl/>
        </w:rPr>
        <w:tab/>
      </w:r>
      <w:r w:rsidRPr="00302E0C">
        <w:rPr>
          <w:rFonts w:hint="cs"/>
          <w:b/>
          <w:bCs/>
          <w:sz w:val="26"/>
          <w:szCs w:val="26"/>
          <w:rtl/>
        </w:rPr>
        <w:t xml:space="preserve">      1. </w:t>
      </w:r>
      <w:r w:rsidR="008343A6" w:rsidRPr="00302E0C">
        <w:rPr>
          <w:rFonts w:hint="cs"/>
          <w:b/>
          <w:bCs/>
          <w:sz w:val="26"/>
          <w:szCs w:val="26"/>
          <w:rtl/>
        </w:rPr>
        <w:t>האישה</w:t>
      </w:r>
    </w:p>
    <w:p w:rsidR="008F237E" w:rsidRPr="00302E0C" w:rsidRDefault="008F237E" w:rsidP="00E800B4">
      <w:pPr>
        <w:suppressLineNumbers/>
        <w:jc w:val="both"/>
        <w:rPr>
          <w:b/>
          <w:bCs/>
          <w:sz w:val="26"/>
          <w:szCs w:val="26"/>
          <w:rtl/>
        </w:rPr>
      </w:pPr>
      <w:r w:rsidRPr="00302E0C">
        <w:rPr>
          <w:b/>
          <w:bCs/>
          <w:sz w:val="26"/>
          <w:szCs w:val="26"/>
          <w:rtl/>
        </w:rPr>
        <w:tab/>
      </w:r>
      <w:r w:rsidRPr="00302E0C">
        <w:rPr>
          <w:b/>
          <w:bCs/>
          <w:sz w:val="26"/>
          <w:szCs w:val="26"/>
          <w:rtl/>
        </w:rPr>
        <w:tab/>
      </w:r>
      <w:r w:rsidRPr="00302E0C">
        <w:rPr>
          <w:b/>
          <w:bCs/>
          <w:sz w:val="26"/>
          <w:szCs w:val="26"/>
          <w:rtl/>
        </w:rPr>
        <w:tab/>
      </w:r>
      <w:r w:rsidRPr="00302E0C">
        <w:rPr>
          <w:b/>
          <w:bCs/>
          <w:sz w:val="26"/>
          <w:szCs w:val="26"/>
          <w:rtl/>
        </w:rPr>
        <w:tab/>
      </w:r>
      <w:r w:rsidRPr="00302E0C">
        <w:rPr>
          <w:rFonts w:hint="cs"/>
          <w:b/>
          <w:bCs/>
          <w:sz w:val="26"/>
          <w:szCs w:val="26"/>
          <w:rtl/>
        </w:rPr>
        <w:t xml:space="preserve">      ע"י ב"כ עו"ד טליה גיגי</w:t>
      </w:r>
    </w:p>
    <w:p w:rsidR="008F237E" w:rsidRPr="00302E0C" w:rsidRDefault="008F237E" w:rsidP="00E800B4">
      <w:pPr>
        <w:suppressLineNumbers/>
        <w:ind w:left="2880"/>
        <w:jc w:val="both"/>
        <w:rPr>
          <w:b/>
          <w:bCs/>
          <w:sz w:val="26"/>
          <w:szCs w:val="26"/>
          <w:rtl/>
        </w:rPr>
      </w:pPr>
      <w:r w:rsidRPr="00302E0C">
        <w:rPr>
          <w:rFonts w:hint="cs"/>
          <w:b/>
          <w:bCs/>
          <w:sz w:val="26"/>
          <w:szCs w:val="26"/>
          <w:rtl/>
        </w:rPr>
        <w:t xml:space="preserve">      מינוי על פי חוק סיוע משפטי, התשל"ב- 1972</w:t>
      </w:r>
    </w:p>
    <w:p w:rsidR="008F237E" w:rsidRPr="00302E0C" w:rsidRDefault="008F237E" w:rsidP="008343A6">
      <w:pPr>
        <w:suppressLineNumbers/>
        <w:jc w:val="both"/>
        <w:rPr>
          <w:b/>
          <w:bCs/>
          <w:sz w:val="26"/>
          <w:szCs w:val="26"/>
          <w:rtl/>
        </w:rPr>
      </w:pPr>
      <w:r w:rsidRPr="00302E0C">
        <w:rPr>
          <w:rFonts w:hint="cs"/>
          <w:b/>
          <w:bCs/>
          <w:sz w:val="26"/>
          <w:szCs w:val="26"/>
          <w:rtl/>
        </w:rPr>
        <w:tab/>
      </w:r>
      <w:r w:rsidRPr="00302E0C">
        <w:rPr>
          <w:rFonts w:hint="cs"/>
          <w:b/>
          <w:bCs/>
          <w:sz w:val="26"/>
          <w:szCs w:val="26"/>
          <w:rtl/>
        </w:rPr>
        <w:tab/>
      </w:r>
      <w:r w:rsidRPr="00302E0C">
        <w:rPr>
          <w:rFonts w:hint="cs"/>
          <w:b/>
          <w:bCs/>
          <w:sz w:val="26"/>
          <w:szCs w:val="26"/>
          <w:rtl/>
        </w:rPr>
        <w:tab/>
      </w:r>
      <w:r w:rsidRPr="00302E0C">
        <w:rPr>
          <w:rFonts w:hint="cs"/>
          <w:b/>
          <w:bCs/>
          <w:sz w:val="26"/>
          <w:szCs w:val="26"/>
          <w:rtl/>
        </w:rPr>
        <w:tab/>
        <w:t xml:space="preserve">      2. </w:t>
      </w:r>
      <w:r w:rsidR="008343A6" w:rsidRPr="00302E0C">
        <w:rPr>
          <w:rFonts w:hint="cs"/>
          <w:b/>
          <w:bCs/>
          <w:sz w:val="26"/>
          <w:szCs w:val="26"/>
          <w:rtl/>
        </w:rPr>
        <w:t>האח</w:t>
      </w:r>
    </w:p>
    <w:p w:rsidR="008F237E" w:rsidRPr="00302E0C" w:rsidRDefault="008F237E" w:rsidP="00E800B4">
      <w:pPr>
        <w:suppressLineNumbers/>
        <w:jc w:val="both"/>
        <w:rPr>
          <w:b/>
          <w:bCs/>
          <w:sz w:val="26"/>
          <w:szCs w:val="26"/>
          <w:rtl/>
        </w:rPr>
      </w:pPr>
      <w:r w:rsidRPr="00302E0C">
        <w:rPr>
          <w:b/>
          <w:bCs/>
          <w:sz w:val="26"/>
          <w:szCs w:val="26"/>
          <w:rtl/>
        </w:rPr>
        <w:tab/>
      </w:r>
      <w:r w:rsidRPr="00302E0C">
        <w:rPr>
          <w:b/>
          <w:bCs/>
          <w:sz w:val="26"/>
          <w:szCs w:val="26"/>
          <w:rtl/>
        </w:rPr>
        <w:tab/>
      </w:r>
      <w:r w:rsidRPr="00302E0C">
        <w:rPr>
          <w:b/>
          <w:bCs/>
          <w:sz w:val="26"/>
          <w:szCs w:val="26"/>
          <w:rtl/>
        </w:rPr>
        <w:tab/>
      </w:r>
      <w:r w:rsidRPr="00302E0C">
        <w:rPr>
          <w:b/>
          <w:bCs/>
          <w:sz w:val="26"/>
          <w:szCs w:val="26"/>
          <w:rtl/>
        </w:rPr>
        <w:tab/>
      </w:r>
      <w:r w:rsidRPr="00302E0C">
        <w:rPr>
          <w:rFonts w:hint="cs"/>
          <w:b/>
          <w:bCs/>
          <w:sz w:val="26"/>
          <w:szCs w:val="26"/>
          <w:rtl/>
        </w:rPr>
        <w:t xml:space="preserve">      ע"י עו"ד טליה גיגי</w:t>
      </w:r>
    </w:p>
    <w:p w:rsidR="008F237E" w:rsidRPr="00302E0C" w:rsidRDefault="008F237E" w:rsidP="008F237E">
      <w:pPr>
        <w:suppressLineNumbers/>
        <w:jc w:val="both"/>
        <w:rPr>
          <w:b/>
          <w:bCs/>
          <w:sz w:val="26"/>
          <w:szCs w:val="26"/>
          <w:rtl/>
        </w:rPr>
      </w:pPr>
    </w:p>
    <w:p w:rsidR="004273F2" w:rsidRPr="00302E0C" w:rsidRDefault="004273F2" w:rsidP="008F237E">
      <w:pPr>
        <w:suppressLineNumbers/>
        <w:jc w:val="both"/>
        <w:rPr>
          <w:b/>
          <w:bCs/>
          <w:sz w:val="26"/>
          <w:szCs w:val="26"/>
          <w:rtl/>
        </w:rPr>
      </w:pPr>
    </w:p>
    <w:p w:rsidR="004273F2" w:rsidRPr="00302E0C" w:rsidRDefault="004273F2" w:rsidP="008F237E">
      <w:pPr>
        <w:suppressLineNumbers/>
        <w:jc w:val="both"/>
        <w:rPr>
          <w:b/>
          <w:bCs/>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302E0C">
        <w:trPr>
          <w:jc w:val="center"/>
        </w:trPr>
        <w:tc>
          <w:tcPr>
            <w:tcW w:w="8820" w:type="dxa"/>
          </w:tcPr>
          <w:p w:rsidR="00694556" w:rsidRPr="00302E0C" w:rsidRDefault="00005C8B">
            <w:pPr>
              <w:bidi w:val="0"/>
              <w:jc w:val="center"/>
              <w:rPr>
                <w:rFonts w:ascii="Arial" w:hAnsi="Arial"/>
                <w:b/>
                <w:bCs/>
                <w:noProof w:val="0"/>
                <w:sz w:val="32"/>
                <w:szCs w:val="32"/>
                <w:u w:val="double"/>
              </w:rPr>
            </w:pPr>
            <w:r w:rsidRPr="00302E0C">
              <w:rPr>
                <w:rFonts w:ascii="Arial" w:hAnsi="Arial"/>
                <w:b/>
                <w:bCs/>
                <w:noProof w:val="0"/>
                <w:sz w:val="32"/>
                <w:szCs w:val="32"/>
                <w:u w:val="double"/>
                <w:rtl/>
              </w:rPr>
              <w:t>פסק דין</w:t>
            </w:r>
          </w:p>
        </w:tc>
      </w:tr>
    </w:tbl>
    <w:p w:rsidR="00694556" w:rsidRPr="00302E0C" w:rsidRDefault="00694556">
      <w:pPr>
        <w:spacing w:line="360" w:lineRule="auto"/>
        <w:jc w:val="both"/>
        <w:rPr>
          <w:rFonts w:ascii="Arial" w:hAnsi="Arial"/>
          <w:noProof w:val="0"/>
          <w:rtl/>
        </w:rPr>
      </w:pPr>
    </w:p>
    <w:p w:rsidR="00694556" w:rsidRPr="00302E0C" w:rsidRDefault="00E800B4" w:rsidP="00703A9A">
      <w:pPr>
        <w:spacing w:line="360" w:lineRule="auto"/>
        <w:jc w:val="both"/>
        <w:rPr>
          <w:rFonts w:ascii="Arial" w:hAnsi="Arial"/>
          <w:noProof w:val="0"/>
          <w:rtl/>
        </w:rPr>
      </w:pPr>
      <w:r w:rsidRPr="00302E0C">
        <w:rPr>
          <w:rFonts w:ascii="Arial" w:hAnsi="Arial" w:hint="cs"/>
          <w:noProof w:val="0"/>
          <w:rtl/>
        </w:rPr>
        <w:t xml:space="preserve">לפניי </w:t>
      </w:r>
      <w:r w:rsidR="00654414" w:rsidRPr="00302E0C">
        <w:rPr>
          <w:rFonts w:ascii="Arial" w:hAnsi="Arial" w:hint="cs"/>
          <w:noProof w:val="0"/>
          <w:rtl/>
        </w:rPr>
        <w:t>שתי תביעות שהוגשו על ידי הצדדים</w:t>
      </w:r>
      <w:r w:rsidRPr="00302E0C">
        <w:rPr>
          <w:rFonts w:ascii="Arial" w:hAnsi="Arial" w:hint="cs"/>
          <w:noProof w:val="0"/>
          <w:rtl/>
        </w:rPr>
        <w:t xml:space="preserve">. הראשונה, תביעה לאכיפת הסכם גירושין </w:t>
      </w:r>
      <w:r w:rsidR="00715C4C" w:rsidRPr="00302E0C">
        <w:rPr>
          <w:rFonts w:ascii="Arial" w:hAnsi="Arial" w:hint="cs"/>
          <w:noProof w:val="0"/>
          <w:rtl/>
        </w:rPr>
        <w:t xml:space="preserve">(להלן: </w:t>
      </w:r>
      <w:r w:rsidR="00715C4C" w:rsidRPr="00302E0C">
        <w:rPr>
          <w:rFonts w:ascii="Arial" w:hAnsi="Arial" w:hint="cs"/>
          <w:b/>
          <w:bCs/>
          <w:noProof w:val="0"/>
          <w:rtl/>
        </w:rPr>
        <w:t>"ההסכם"</w:t>
      </w:r>
      <w:r w:rsidR="00715C4C" w:rsidRPr="00302E0C">
        <w:rPr>
          <w:rFonts w:ascii="Arial" w:hAnsi="Arial" w:hint="cs"/>
          <w:noProof w:val="0"/>
          <w:rtl/>
        </w:rPr>
        <w:t xml:space="preserve"> ו/או "</w:t>
      </w:r>
      <w:r w:rsidR="00715C4C" w:rsidRPr="00302E0C">
        <w:rPr>
          <w:rFonts w:ascii="Arial" w:hAnsi="Arial" w:hint="cs"/>
          <w:b/>
          <w:bCs/>
          <w:noProof w:val="0"/>
          <w:rtl/>
        </w:rPr>
        <w:t>הסכם הגירושין</w:t>
      </w:r>
      <w:r w:rsidR="00715C4C" w:rsidRPr="00302E0C">
        <w:rPr>
          <w:rFonts w:ascii="Arial" w:hAnsi="Arial" w:hint="cs"/>
          <w:noProof w:val="0"/>
          <w:rtl/>
        </w:rPr>
        <w:t xml:space="preserve">") שאושר </w:t>
      </w:r>
      <w:r w:rsidR="00703A9A" w:rsidRPr="00302E0C">
        <w:rPr>
          <w:rFonts w:ascii="Arial" w:hAnsi="Arial" w:hint="cs"/>
          <w:noProof w:val="0"/>
          <w:rtl/>
        </w:rPr>
        <w:t xml:space="preserve">על ידי בית משפט ביום 03/07/2014, </w:t>
      </w:r>
      <w:r w:rsidR="00715C4C" w:rsidRPr="00302E0C">
        <w:rPr>
          <w:rFonts w:ascii="Arial" w:hAnsi="Arial" w:hint="cs"/>
          <w:noProof w:val="0"/>
          <w:rtl/>
        </w:rPr>
        <w:t xml:space="preserve">אשר </w:t>
      </w:r>
      <w:r w:rsidRPr="00302E0C">
        <w:rPr>
          <w:rFonts w:ascii="Arial" w:hAnsi="Arial" w:hint="cs"/>
          <w:noProof w:val="0"/>
          <w:rtl/>
        </w:rPr>
        <w:t>הוגשה על ידי התובעת (להלן: "</w:t>
      </w:r>
      <w:r w:rsidRPr="00302E0C">
        <w:rPr>
          <w:rFonts w:ascii="Arial" w:hAnsi="Arial" w:hint="cs"/>
          <w:b/>
          <w:bCs/>
          <w:noProof w:val="0"/>
          <w:rtl/>
        </w:rPr>
        <w:t xml:space="preserve">התובעת" </w:t>
      </w:r>
      <w:r w:rsidRPr="00302E0C">
        <w:rPr>
          <w:rFonts w:ascii="Arial" w:hAnsi="Arial" w:hint="cs"/>
          <w:noProof w:val="0"/>
          <w:rtl/>
        </w:rPr>
        <w:t>ו/או "</w:t>
      </w:r>
      <w:r w:rsidRPr="00302E0C">
        <w:rPr>
          <w:rFonts w:ascii="Arial" w:hAnsi="Arial" w:hint="cs"/>
          <w:b/>
          <w:bCs/>
          <w:noProof w:val="0"/>
          <w:rtl/>
        </w:rPr>
        <w:t>הנתבעת</w:t>
      </w:r>
      <w:r w:rsidRPr="00302E0C">
        <w:rPr>
          <w:rFonts w:ascii="Arial" w:hAnsi="Arial" w:hint="cs"/>
          <w:noProof w:val="0"/>
          <w:rtl/>
        </w:rPr>
        <w:t>" ו/או "</w:t>
      </w:r>
      <w:r w:rsidRPr="00302E0C">
        <w:rPr>
          <w:rFonts w:ascii="Arial" w:hAnsi="Arial" w:hint="cs"/>
          <w:b/>
          <w:bCs/>
          <w:noProof w:val="0"/>
          <w:rtl/>
        </w:rPr>
        <w:t xml:space="preserve">האישה") </w:t>
      </w:r>
      <w:r w:rsidRPr="00302E0C">
        <w:rPr>
          <w:rFonts w:ascii="Arial" w:hAnsi="Arial" w:hint="cs"/>
          <w:noProof w:val="0"/>
          <w:rtl/>
        </w:rPr>
        <w:t xml:space="preserve">כנגד בעלה לשעבר (להלן: </w:t>
      </w:r>
      <w:r w:rsidR="00703A9A" w:rsidRPr="00302E0C">
        <w:rPr>
          <w:rFonts w:ascii="Arial" w:hAnsi="Arial" w:hint="cs"/>
          <w:b/>
          <w:bCs/>
          <w:noProof w:val="0"/>
          <w:rtl/>
        </w:rPr>
        <w:t xml:space="preserve">"הנתבע" </w:t>
      </w:r>
      <w:r w:rsidR="00703A9A" w:rsidRPr="00302E0C">
        <w:rPr>
          <w:rFonts w:ascii="Arial" w:hAnsi="Arial" w:hint="cs"/>
          <w:noProof w:val="0"/>
          <w:rtl/>
        </w:rPr>
        <w:t xml:space="preserve">ו/או </w:t>
      </w:r>
      <w:r w:rsidR="00703A9A" w:rsidRPr="00302E0C">
        <w:rPr>
          <w:rFonts w:ascii="Arial" w:hAnsi="Arial" w:hint="cs"/>
          <w:b/>
          <w:bCs/>
          <w:noProof w:val="0"/>
          <w:rtl/>
        </w:rPr>
        <w:t xml:space="preserve">"התובע" </w:t>
      </w:r>
      <w:r w:rsidR="00715C4C" w:rsidRPr="00302E0C">
        <w:rPr>
          <w:rFonts w:ascii="Arial" w:hAnsi="Arial" w:hint="cs"/>
          <w:noProof w:val="0"/>
          <w:rtl/>
        </w:rPr>
        <w:t>ו/או "</w:t>
      </w:r>
      <w:r w:rsidR="00703A9A" w:rsidRPr="00302E0C">
        <w:rPr>
          <w:rFonts w:ascii="Arial" w:hAnsi="Arial" w:hint="cs"/>
          <w:b/>
          <w:bCs/>
          <w:noProof w:val="0"/>
          <w:rtl/>
        </w:rPr>
        <w:t>האיש"</w:t>
      </w:r>
      <w:r w:rsidR="00715C4C" w:rsidRPr="00302E0C">
        <w:rPr>
          <w:rFonts w:ascii="Arial" w:hAnsi="Arial" w:hint="cs"/>
          <w:noProof w:val="0"/>
          <w:rtl/>
        </w:rPr>
        <w:t>). השנ</w:t>
      </w:r>
      <w:r w:rsidR="00703A9A" w:rsidRPr="00302E0C">
        <w:rPr>
          <w:rFonts w:ascii="Arial" w:hAnsi="Arial" w:hint="cs"/>
          <w:noProof w:val="0"/>
          <w:rtl/>
        </w:rPr>
        <w:t xml:space="preserve">ייה, תביעה לביטול הסכם הגירושין, אשר </w:t>
      </w:r>
      <w:r w:rsidR="00715C4C" w:rsidRPr="00302E0C">
        <w:rPr>
          <w:rFonts w:ascii="Arial" w:hAnsi="Arial" w:hint="cs"/>
          <w:noProof w:val="0"/>
          <w:rtl/>
        </w:rPr>
        <w:t>הוגשה על ידי האיש כנגד האישה ואחיה (להלן: "</w:t>
      </w:r>
      <w:r w:rsidR="00715C4C" w:rsidRPr="00302E0C">
        <w:rPr>
          <w:rFonts w:ascii="Arial" w:hAnsi="Arial" w:hint="cs"/>
          <w:b/>
          <w:bCs/>
          <w:noProof w:val="0"/>
          <w:rtl/>
        </w:rPr>
        <w:t>האח</w:t>
      </w:r>
      <w:r w:rsidR="00715C4C" w:rsidRPr="00302E0C">
        <w:rPr>
          <w:rFonts w:ascii="Arial" w:hAnsi="Arial" w:hint="cs"/>
          <w:noProof w:val="0"/>
          <w:rtl/>
        </w:rPr>
        <w:t>" ו/או "</w:t>
      </w:r>
      <w:r w:rsidR="00715C4C" w:rsidRPr="00302E0C">
        <w:rPr>
          <w:rFonts w:ascii="Arial" w:hAnsi="Arial" w:hint="cs"/>
          <w:b/>
          <w:bCs/>
          <w:noProof w:val="0"/>
          <w:rtl/>
        </w:rPr>
        <w:t>הנתבע 2</w:t>
      </w:r>
      <w:r w:rsidR="00715C4C" w:rsidRPr="00302E0C">
        <w:rPr>
          <w:rFonts w:ascii="Arial" w:hAnsi="Arial" w:hint="cs"/>
          <w:noProof w:val="0"/>
          <w:rtl/>
        </w:rPr>
        <w:t>").</w:t>
      </w:r>
    </w:p>
    <w:p w:rsidR="00654414" w:rsidRPr="00302E0C" w:rsidRDefault="00654414" w:rsidP="00654414">
      <w:pPr>
        <w:spacing w:line="360" w:lineRule="auto"/>
        <w:jc w:val="both"/>
        <w:rPr>
          <w:rFonts w:ascii="Arial" w:hAnsi="Arial"/>
          <w:noProof w:val="0"/>
          <w:rtl/>
        </w:rPr>
      </w:pPr>
    </w:p>
    <w:p w:rsidR="00654414" w:rsidRPr="00302E0C" w:rsidRDefault="00654414" w:rsidP="008D5895">
      <w:pPr>
        <w:pStyle w:val="ad"/>
        <w:numPr>
          <w:ilvl w:val="0"/>
          <w:numId w:val="1"/>
        </w:numPr>
        <w:spacing w:line="360" w:lineRule="auto"/>
        <w:jc w:val="both"/>
        <w:rPr>
          <w:rFonts w:ascii="Arial" w:hAnsi="Arial"/>
          <w:noProof w:val="0"/>
          <w:sz w:val="28"/>
          <w:szCs w:val="28"/>
          <w:rtl/>
        </w:rPr>
      </w:pPr>
      <w:r w:rsidRPr="00302E0C">
        <w:rPr>
          <w:rFonts w:ascii="Arial" w:hAnsi="Arial" w:hint="cs"/>
          <w:b/>
          <w:bCs/>
          <w:noProof w:val="0"/>
          <w:sz w:val="28"/>
          <w:szCs w:val="28"/>
          <w:u w:val="double"/>
          <w:rtl/>
        </w:rPr>
        <w:t>רקע ועובדות שאינן במחלוקת</w:t>
      </w:r>
    </w:p>
    <w:p w:rsidR="00654414" w:rsidRPr="00302E0C" w:rsidRDefault="00654414" w:rsidP="00654414">
      <w:pPr>
        <w:pStyle w:val="ad"/>
        <w:numPr>
          <w:ilvl w:val="0"/>
          <w:numId w:val="2"/>
        </w:numPr>
        <w:spacing w:line="360" w:lineRule="auto"/>
        <w:jc w:val="both"/>
        <w:rPr>
          <w:rFonts w:ascii="Arial" w:hAnsi="Arial"/>
          <w:noProof w:val="0"/>
        </w:rPr>
      </w:pPr>
      <w:r w:rsidRPr="00302E0C">
        <w:rPr>
          <w:rFonts w:ascii="Arial" w:hAnsi="Arial" w:hint="cs"/>
          <w:noProof w:val="0"/>
          <w:rtl/>
        </w:rPr>
        <w:t xml:space="preserve">האיש והאישה נישאו ביום 24/06/2004 כאשר באותה העת, האישה היתה </w:t>
      </w:r>
      <w:r w:rsidR="00D47574" w:rsidRPr="00302E0C">
        <w:rPr>
          <w:rFonts w:ascii="Arial" w:hAnsi="Arial" w:hint="cs"/>
          <w:noProof w:val="0"/>
          <w:rtl/>
        </w:rPr>
        <w:t xml:space="preserve">רווקה </w:t>
      </w:r>
      <w:r w:rsidRPr="00302E0C">
        <w:rPr>
          <w:rFonts w:ascii="Arial" w:hAnsi="Arial" w:hint="cs"/>
          <w:noProof w:val="0"/>
          <w:rtl/>
        </w:rPr>
        <w:t>כבת 52 ואילו האיש היה כבן 48</w:t>
      </w:r>
      <w:r w:rsidR="00703A9A" w:rsidRPr="00302E0C">
        <w:rPr>
          <w:rFonts w:ascii="Arial" w:hAnsi="Arial" w:hint="cs"/>
          <w:noProof w:val="0"/>
          <w:rtl/>
        </w:rPr>
        <w:t xml:space="preserve">, </w:t>
      </w:r>
      <w:r w:rsidR="00D47574" w:rsidRPr="00302E0C">
        <w:rPr>
          <w:rFonts w:ascii="Arial" w:hAnsi="Arial" w:hint="cs"/>
          <w:noProof w:val="0"/>
          <w:rtl/>
        </w:rPr>
        <w:t>גרוש ואב לשבעה ילדים.</w:t>
      </w:r>
    </w:p>
    <w:p w:rsidR="0022605C" w:rsidRPr="00302E0C" w:rsidRDefault="0022605C" w:rsidP="0022605C">
      <w:pPr>
        <w:pStyle w:val="ad"/>
        <w:spacing w:line="360" w:lineRule="auto"/>
        <w:ind w:left="1080"/>
        <w:jc w:val="both"/>
        <w:rPr>
          <w:rFonts w:ascii="Arial" w:hAnsi="Arial"/>
          <w:noProof w:val="0"/>
        </w:rPr>
      </w:pPr>
    </w:p>
    <w:p w:rsidR="008343A6" w:rsidRPr="00302E0C" w:rsidRDefault="00D47574" w:rsidP="008343A6">
      <w:pPr>
        <w:pStyle w:val="ad"/>
        <w:numPr>
          <w:ilvl w:val="0"/>
          <w:numId w:val="2"/>
        </w:numPr>
        <w:spacing w:line="360" w:lineRule="auto"/>
        <w:jc w:val="both"/>
        <w:rPr>
          <w:rFonts w:ascii="Arial" w:hAnsi="Arial"/>
          <w:noProof w:val="0"/>
        </w:rPr>
      </w:pPr>
      <w:r w:rsidRPr="00302E0C">
        <w:rPr>
          <w:rFonts w:ascii="Arial" w:hAnsi="Arial" w:hint="cs"/>
          <w:noProof w:val="0"/>
          <w:rtl/>
        </w:rPr>
        <w:lastRenderedPageBreak/>
        <w:t xml:space="preserve">הצדדים </w:t>
      </w:r>
      <w:r w:rsidR="0022605C" w:rsidRPr="00302E0C">
        <w:rPr>
          <w:rFonts w:ascii="Arial" w:hAnsi="Arial" w:hint="cs"/>
          <w:noProof w:val="0"/>
          <w:rtl/>
        </w:rPr>
        <w:t>ערכו ביניהם הסכם יחסי ממון ביום 21/06/2004 לפיו קיימת הפרדה רכושית מוחלטת ביניהם.</w:t>
      </w:r>
    </w:p>
    <w:p w:rsidR="008343A6" w:rsidRPr="00302E0C" w:rsidRDefault="008343A6" w:rsidP="008343A6">
      <w:pPr>
        <w:spacing w:line="360" w:lineRule="auto"/>
        <w:jc w:val="both"/>
        <w:rPr>
          <w:rFonts w:ascii="Arial" w:hAnsi="Arial"/>
          <w:noProof w:val="0"/>
        </w:rPr>
      </w:pPr>
    </w:p>
    <w:p w:rsidR="00EC391B" w:rsidRPr="00302E0C" w:rsidRDefault="00EC391B" w:rsidP="00654414">
      <w:pPr>
        <w:pStyle w:val="ad"/>
        <w:numPr>
          <w:ilvl w:val="0"/>
          <w:numId w:val="2"/>
        </w:numPr>
        <w:spacing w:line="360" w:lineRule="auto"/>
        <w:jc w:val="both"/>
        <w:rPr>
          <w:rFonts w:ascii="Arial" w:hAnsi="Arial"/>
          <w:noProof w:val="0"/>
        </w:rPr>
      </w:pPr>
      <w:r w:rsidRPr="00302E0C">
        <w:rPr>
          <w:rFonts w:ascii="Arial" w:hAnsi="Arial" w:hint="cs"/>
          <w:noProof w:val="0"/>
          <w:rtl/>
        </w:rPr>
        <w:t>בנוסף, חתם האיש על שטר כתובה בסך של 10,000,000 ₪ במועד הנישואין.</w:t>
      </w:r>
    </w:p>
    <w:p w:rsidR="0022605C" w:rsidRPr="00302E0C" w:rsidRDefault="0022605C" w:rsidP="0022605C">
      <w:pPr>
        <w:pStyle w:val="ad"/>
        <w:rPr>
          <w:rFonts w:ascii="Arial" w:hAnsi="Arial"/>
          <w:noProof w:val="0"/>
          <w:rtl/>
        </w:rPr>
      </w:pPr>
    </w:p>
    <w:p w:rsidR="0022605C" w:rsidRPr="00302E0C" w:rsidRDefault="0022605C" w:rsidP="00654414">
      <w:pPr>
        <w:pStyle w:val="ad"/>
        <w:numPr>
          <w:ilvl w:val="0"/>
          <w:numId w:val="2"/>
        </w:numPr>
        <w:spacing w:line="360" w:lineRule="auto"/>
        <w:jc w:val="both"/>
        <w:rPr>
          <w:rFonts w:ascii="Arial" w:hAnsi="Arial"/>
          <w:noProof w:val="0"/>
        </w:rPr>
      </w:pPr>
      <w:r w:rsidRPr="00302E0C">
        <w:rPr>
          <w:rFonts w:ascii="Arial" w:hAnsi="Arial" w:hint="cs"/>
          <w:noProof w:val="0"/>
          <w:rtl/>
        </w:rPr>
        <w:t xml:space="preserve">בני הזוג התגרשו ביום </w:t>
      </w:r>
      <w:r w:rsidR="005A01FD" w:rsidRPr="00302E0C">
        <w:rPr>
          <w:rFonts w:ascii="Arial" w:hAnsi="Arial" w:hint="cs"/>
          <w:noProof w:val="0"/>
          <w:rtl/>
        </w:rPr>
        <w:t>17/09/2014 ואין להם ילדים משותפים.</w:t>
      </w:r>
    </w:p>
    <w:p w:rsidR="005A01FD" w:rsidRPr="00302E0C" w:rsidRDefault="005A01FD" w:rsidP="005A01FD">
      <w:pPr>
        <w:pStyle w:val="ad"/>
        <w:rPr>
          <w:rFonts w:ascii="Arial" w:hAnsi="Arial"/>
          <w:noProof w:val="0"/>
          <w:rtl/>
        </w:rPr>
      </w:pPr>
    </w:p>
    <w:p w:rsidR="005A01FD" w:rsidRPr="00302E0C" w:rsidRDefault="005A01FD" w:rsidP="00654414">
      <w:pPr>
        <w:pStyle w:val="ad"/>
        <w:numPr>
          <w:ilvl w:val="0"/>
          <w:numId w:val="2"/>
        </w:numPr>
        <w:spacing w:line="360" w:lineRule="auto"/>
        <w:jc w:val="both"/>
        <w:rPr>
          <w:rFonts w:ascii="Arial" w:hAnsi="Arial"/>
          <w:noProof w:val="0"/>
        </w:rPr>
      </w:pPr>
      <w:r w:rsidRPr="00302E0C">
        <w:rPr>
          <w:rFonts w:ascii="Arial" w:hAnsi="Arial" w:hint="cs"/>
          <w:noProof w:val="0"/>
          <w:rtl/>
        </w:rPr>
        <w:t xml:space="preserve">בתאריך 02/06/2014 חתמו הצדדים על הסכם גירושין, אשר אושר בבית משפט לענייני משפחה וקיבל תוקף של פסק דין ביום 03/07/2024. </w:t>
      </w:r>
      <w:r w:rsidR="007E6AB7" w:rsidRPr="00302E0C">
        <w:rPr>
          <w:rFonts w:ascii="Arial" w:hAnsi="Arial" w:hint="cs"/>
          <w:noProof w:val="0"/>
          <w:rtl/>
        </w:rPr>
        <w:t>כמו כן</w:t>
      </w:r>
      <w:r w:rsidRPr="00302E0C">
        <w:rPr>
          <w:rFonts w:ascii="Arial" w:hAnsi="Arial" w:hint="cs"/>
          <w:noProof w:val="0"/>
          <w:rtl/>
        </w:rPr>
        <w:t xml:space="preserve"> אושר הסכם הגירושין בבית הדין הרבני וניתן לו תוקף של פסק דין ביום 10/08/2014.</w:t>
      </w:r>
    </w:p>
    <w:p w:rsidR="005A01FD" w:rsidRPr="00302E0C" w:rsidRDefault="005A01FD" w:rsidP="005A01FD">
      <w:pPr>
        <w:pStyle w:val="ad"/>
        <w:rPr>
          <w:rFonts w:ascii="Arial" w:hAnsi="Arial"/>
          <w:noProof w:val="0"/>
          <w:rtl/>
        </w:rPr>
      </w:pPr>
    </w:p>
    <w:p w:rsidR="005A01FD" w:rsidRPr="00302E0C" w:rsidRDefault="005A01FD" w:rsidP="00654414">
      <w:pPr>
        <w:pStyle w:val="ad"/>
        <w:numPr>
          <w:ilvl w:val="0"/>
          <w:numId w:val="2"/>
        </w:numPr>
        <w:spacing w:line="360" w:lineRule="auto"/>
        <w:jc w:val="both"/>
        <w:rPr>
          <w:rFonts w:ascii="Arial" w:hAnsi="Arial"/>
          <w:noProof w:val="0"/>
        </w:rPr>
      </w:pPr>
      <w:r w:rsidRPr="00302E0C">
        <w:rPr>
          <w:rFonts w:ascii="Arial" w:hAnsi="Arial" w:hint="cs"/>
          <w:noProof w:val="0"/>
          <w:rtl/>
        </w:rPr>
        <w:t>להלן יפורטו עיקרי הסכם הגירושין הרלוונטי</w:t>
      </w:r>
      <w:r w:rsidR="003160FB" w:rsidRPr="00302E0C">
        <w:rPr>
          <w:rFonts w:ascii="Arial" w:hAnsi="Arial" w:hint="cs"/>
          <w:noProof w:val="0"/>
          <w:rtl/>
        </w:rPr>
        <w:t>י</w:t>
      </w:r>
      <w:r w:rsidRPr="00302E0C">
        <w:rPr>
          <w:rFonts w:ascii="Arial" w:hAnsi="Arial" w:hint="cs"/>
          <w:noProof w:val="0"/>
          <w:rtl/>
        </w:rPr>
        <w:t>ם להליך:</w:t>
      </w:r>
    </w:p>
    <w:p w:rsidR="005A01FD" w:rsidRPr="00302E0C" w:rsidRDefault="005A01FD" w:rsidP="005A01FD">
      <w:pPr>
        <w:pStyle w:val="ad"/>
        <w:rPr>
          <w:rFonts w:ascii="Arial" w:hAnsi="Arial"/>
          <w:noProof w:val="0"/>
          <w:rtl/>
        </w:rPr>
      </w:pPr>
    </w:p>
    <w:p w:rsidR="005A01FD" w:rsidRPr="00302E0C" w:rsidRDefault="000704C9" w:rsidP="005A01FD">
      <w:pPr>
        <w:pStyle w:val="ad"/>
        <w:spacing w:line="360" w:lineRule="auto"/>
        <w:ind w:left="1080"/>
        <w:jc w:val="both"/>
        <w:rPr>
          <w:rFonts w:ascii="Arial" w:hAnsi="Arial"/>
          <w:b/>
          <w:bCs/>
          <w:noProof w:val="0"/>
          <w:rtl/>
        </w:rPr>
      </w:pPr>
      <w:r w:rsidRPr="00302E0C">
        <w:rPr>
          <w:rFonts w:ascii="Arial" w:hAnsi="Arial" w:hint="cs"/>
          <w:noProof w:val="0"/>
          <w:rtl/>
        </w:rPr>
        <w:t>"...</w:t>
      </w:r>
      <w:r w:rsidRPr="00302E0C">
        <w:rPr>
          <w:rFonts w:ascii="Arial" w:hAnsi="Arial" w:hint="cs"/>
          <w:b/>
          <w:bCs/>
          <w:noProof w:val="0"/>
          <w:rtl/>
        </w:rPr>
        <w:t>בני הזוג מסכימים כי הסכם יחסי הממון אשר נחתם טרם נישואיהם...תקף ומחייב כל אחד מבני הזוג...</w:t>
      </w:r>
    </w:p>
    <w:p w:rsidR="000704C9" w:rsidRPr="00302E0C" w:rsidRDefault="000704C9" w:rsidP="005A01FD">
      <w:pPr>
        <w:pStyle w:val="ad"/>
        <w:spacing w:line="360" w:lineRule="auto"/>
        <w:ind w:left="1080"/>
        <w:jc w:val="both"/>
        <w:rPr>
          <w:rFonts w:ascii="Arial" w:hAnsi="Arial"/>
          <w:b/>
          <w:bCs/>
          <w:noProof w:val="0"/>
          <w:rtl/>
        </w:rPr>
      </w:pPr>
      <w:r w:rsidRPr="00302E0C">
        <w:rPr>
          <w:rFonts w:ascii="Arial" w:hAnsi="Arial" w:hint="cs"/>
          <w:b/>
          <w:bCs/>
          <w:noProof w:val="0"/>
          <w:rtl/>
        </w:rPr>
        <w:t>14. יחד עם זאת, בני הזוג מסכימים כי לצורך סיום ההתחשבנויות הכספיות בין הצדדים, יעביר הבעל לאישה סכום של 508,000 ₪...בהעברה בנקאית מחשבונו בבנק...לחשבונה של האישה בבנק...בהתאם לתנאים והמועדים המפורטים כדלקמן:</w:t>
      </w:r>
    </w:p>
    <w:p w:rsidR="000704C9" w:rsidRPr="00302E0C" w:rsidRDefault="000704C9" w:rsidP="005A01FD">
      <w:pPr>
        <w:pStyle w:val="ad"/>
        <w:spacing w:line="360" w:lineRule="auto"/>
        <w:ind w:left="1080"/>
        <w:jc w:val="both"/>
        <w:rPr>
          <w:rFonts w:ascii="Arial" w:hAnsi="Arial"/>
          <w:b/>
          <w:bCs/>
          <w:noProof w:val="0"/>
          <w:rtl/>
        </w:rPr>
      </w:pPr>
      <w:r w:rsidRPr="00302E0C">
        <w:rPr>
          <w:rFonts w:ascii="Arial" w:hAnsi="Arial" w:hint="cs"/>
          <w:b/>
          <w:bCs/>
          <w:noProof w:val="0"/>
          <w:rtl/>
        </w:rPr>
        <w:t>14.1 70,000 ₪..., יועברו לחשבונה של האישה במעמד חתימת הגט בבית הדין הרבני.</w:t>
      </w:r>
    </w:p>
    <w:p w:rsidR="000704C9" w:rsidRPr="00302E0C" w:rsidRDefault="000704C9" w:rsidP="005A01FD">
      <w:pPr>
        <w:pStyle w:val="ad"/>
        <w:spacing w:line="360" w:lineRule="auto"/>
        <w:ind w:left="1080"/>
        <w:jc w:val="both"/>
        <w:rPr>
          <w:rFonts w:ascii="Arial" w:hAnsi="Arial"/>
          <w:b/>
          <w:bCs/>
          <w:noProof w:val="0"/>
          <w:rtl/>
        </w:rPr>
      </w:pPr>
      <w:r w:rsidRPr="00302E0C">
        <w:rPr>
          <w:rFonts w:ascii="Arial" w:hAnsi="Arial" w:hint="cs"/>
          <w:b/>
          <w:bCs/>
          <w:noProof w:val="0"/>
          <w:rtl/>
        </w:rPr>
        <w:t>14.2 3,000 ₪..., יועברו לחשבונה של האישה ב-20 לכל חודש, החל ממועד מתן הגט בבית הדין הרבני ו</w:t>
      </w:r>
      <w:r w:rsidR="00362E50" w:rsidRPr="00302E0C">
        <w:rPr>
          <w:rFonts w:ascii="Arial" w:hAnsi="Arial" w:hint="cs"/>
          <w:b/>
          <w:bCs/>
          <w:noProof w:val="0"/>
          <w:rtl/>
        </w:rPr>
        <w:t>לתקופה של 96 חודשים.</w:t>
      </w:r>
    </w:p>
    <w:p w:rsidR="00362E50" w:rsidRPr="00302E0C" w:rsidRDefault="00362E50" w:rsidP="005A01FD">
      <w:pPr>
        <w:pStyle w:val="ad"/>
        <w:spacing w:line="360" w:lineRule="auto"/>
        <w:ind w:left="1080"/>
        <w:jc w:val="both"/>
        <w:rPr>
          <w:rFonts w:ascii="Arial" w:hAnsi="Arial"/>
          <w:b/>
          <w:bCs/>
          <w:noProof w:val="0"/>
          <w:rtl/>
        </w:rPr>
      </w:pPr>
      <w:r w:rsidRPr="00302E0C">
        <w:rPr>
          <w:rFonts w:ascii="Arial" w:hAnsi="Arial" w:hint="cs"/>
          <w:b/>
          <w:bCs/>
          <w:noProof w:val="0"/>
          <w:rtl/>
        </w:rPr>
        <w:t>14.3 150,000 ₪...יועברו לחשבונה של האישה בתשלום אחד ככל שיעלה בידי הבעל לעשות כן בתקופה שלא תעלה על 42 חודשים ממועד אישורו של הסכם זה בבית משפט לענייני משפחה ו/או לחילופין בתשלומים שווים כדלקמן:</w:t>
      </w:r>
    </w:p>
    <w:p w:rsidR="00362E50" w:rsidRPr="00302E0C" w:rsidRDefault="00362E50" w:rsidP="005A01FD">
      <w:pPr>
        <w:pStyle w:val="ad"/>
        <w:spacing w:line="360" w:lineRule="auto"/>
        <w:ind w:left="1080"/>
        <w:jc w:val="both"/>
        <w:rPr>
          <w:rFonts w:ascii="Arial" w:hAnsi="Arial"/>
          <w:b/>
          <w:bCs/>
          <w:noProof w:val="0"/>
          <w:rtl/>
        </w:rPr>
      </w:pPr>
      <w:r w:rsidRPr="00302E0C">
        <w:rPr>
          <w:rFonts w:ascii="Arial" w:hAnsi="Arial" w:hint="cs"/>
          <w:b/>
          <w:bCs/>
          <w:noProof w:val="0"/>
          <w:rtl/>
        </w:rPr>
        <w:t>50,000 ₪...ב</w:t>
      </w:r>
      <w:r w:rsidR="00BE1F8A" w:rsidRPr="00302E0C">
        <w:rPr>
          <w:rFonts w:ascii="Arial" w:hAnsi="Arial" w:hint="cs"/>
          <w:b/>
          <w:bCs/>
          <w:noProof w:val="0"/>
          <w:rtl/>
        </w:rPr>
        <w:t>תוך 18 חודשים ממועד אישורו של הס</w:t>
      </w:r>
      <w:r w:rsidRPr="00302E0C">
        <w:rPr>
          <w:rFonts w:ascii="Arial" w:hAnsi="Arial" w:hint="cs"/>
          <w:b/>
          <w:bCs/>
          <w:noProof w:val="0"/>
          <w:rtl/>
        </w:rPr>
        <w:t>כם זה בבית משפט לענייני משפחה.</w:t>
      </w:r>
    </w:p>
    <w:p w:rsidR="00362E50" w:rsidRPr="00302E0C" w:rsidRDefault="00362E50" w:rsidP="005A01FD">
      <w:pPr>
        <w:pStyle w:val="ad"/>
        <w:spacing w:line="360" w:lineRule="auto"/>
        <w:ind w:left="1080"/>
        <w:jc w:val="both"/>
        <w:rPr>
          <w:rFonts w:ascii="Arial" w:hAnsi="Arial"/>
          <w:b/>
          <w:bCs/>
          <w:noProof w:val="0"/>
          <w:rtl/>
        </w:rPr>
      </w:pPr>
      <w:r w:rsidRPr="00302E0C">
        <w:rPr>
          <w:rFonts w:ascii="Arial" w:hAnsi="Arial" w:hint="cs"/>
          <w:b/>
          <w:bCs/>
          <w:noProof w:val="0"/>
          <w:rtl/>
        </w:rPr>
        <w:t>50,000 ₪...בתוך 12 חודשים ממועד התשלום הראשון.</w:t>
      </w:r>
    </w:p>
    <w:p w:rsidR="00362E50" w:rsidRPr="00302E0C" w:rsidRDefault="00362E50" w:rsidP="005A01FD">
      <w:pPr>
        <w:pStyle w:val="ad"/>
        <w:spacing w:line="360" w:lineRule="auto"/>
        <w:ind w:left="1080"/>
        <w:jc w:val="both"/>
        <w:rPr>
          <w:rFonts w:ascii="Arial" w:hAnsi="Arial"/>
          <w:b/>
          <w:bCs/>
          <w:noProof w:val="0"/>
          <w:rtl/>
        </w:rPr>
      </w:pPr>
      <w:r w:rsidRPr="00302E0C">
        <w:rPr>
          <w:rFonts w:ascii="Arial" w:hAnsi="Arial" w:hint="cs"/>
          <w:b/>
          <w:bCs/>
          <w:noProof w:val="0"/>
          <w:rtl/>
        </w:rPr>
        <w:t>50,000 ₪...בתוך 12 חודשים ממועד התשלום השני.</w:t>
      </w:r>
    </w:p>
    <w:p w:rsidR="00362E50" w:rsidRPr="00302E0C" w:rsidRDefault="00362E50" w:rsidP="005A01FD">
      <w:pPr>
        <w:pStyle w:val="ad"/>
        <w:spacing w:line="360" w:lineRule="auto"/>
        <w:ind w:left="1080"/>
        <w:jc w:val="both"/>
        <w:rPr>
          <w:rFonts w:ascii="Arial" w:hAnsi="Arial"/>
          <w:b/>
          <w:bCs/>
          <w:noProof w:val="0"/>
          <w:rtl/>
        </w:rPr>
      </w:pPr>
      <w:r w:rsidRPr="00302E0C">
        <w:rPr>
          <w:rFonts w:ascii="Arial" w:hAnsi="Arial" w:hint="cs"/>
          <w:b/>
          <w:bCs/>
          <w:noProof w:val="0"/>
          <w:rtl/>
        </w:rPr>
        <w:t>15. מוסכם כי כל הסכומים הנזכרים בסעיף זה לעיל, יהיו צמודים למדד יוקר המחירים לצרכן...</w:t>
      </w:r>
    </w:p>
    <w:p w:rsidR="007E6AB7" w:rsidRPr="00302E0C" w:rsidRDefault="00362E50" w:rsidP="005A01FD">
      <w:pPr>
        <w:pStyle w:val="ad"/>
        <w:spacing w:line="360" w:lineRule="auto"/>
        <w:ind w:left="1080"/>
        <w:jc w:val="both"/>
        <w:rPr>
          <w:rFonts w:ascii="Arial" w:hAnsi="Arial"/>
          <w:b/>
          <w:bCs/>
          <w:noProof w:val="0"/>
          <w:rtl/>
        </w:rPr>
      </w:pPr>
      <w:r w:rsidRPr="00302E0C">
        <w:rPr>
          <w:rFonts w:ascii="Arial" w:hAnsi="Arial" w:hint="cs"/>
          <w:b/>
          <w:bCs/>
          <w:noProof w:val="0"/>
          <w:rtl/>
        </w:rPr>
        <w:t xml:space="preserve">16. פיגורים בתשלום סכומים המפורטים בסעיף זה לעיל, יישאו הפרשי הצמדה ושאר החיובים המקובלים- הכל על </w:t>
      </w:r>
      <w:r w:rsidR="00EC391B" w:rsidRPr="00302E0C">
        <w:rPr>
          <w:rFonts w:ascii="Arial" w:hAnsi="Arial" w:hint="cs"/>
          <w:b/>
          <w:bCs/>
          <w:noProof w:val="0"/>
          <w:rtl/>
        </w:rPr>
        <w:t>פי חוק ריבית והצמדה...</w:t>
      </w:r>
    </w:p>
    <w:p w:rsidR="007E6AB7" w:rsidRPr="00302E0C" w:rsidRDefault="007E6AB7" w:rsidP="005A01FD">
      <w:pPr>
        <w:pStyle w:val="ad"/>
        <w:spacing w:line="360" w:lineRule="auto"/>
        <w:ind w:left="1080"/>
        <w:jc w:val="both"/>
        <w:rPr>
          <w:rFonts w:ascii="Arial" w:hAnsi="Arial"/>
          <w:b/>
          <w:bCs/>
          <w:noProof w:val="0"/>
          <w:rtl/>
        </w:rPr>
      </w:pPr>
      <w:r w:rsidRPr="00302E0C">
        <w:rPr>
          <w:rFonts w:ascii="Arial" w:hAnsi="Arial" w:hint="cs"/>
          <w:b/>
          <w:bCs/>
          <w:noProof w:val="0"/>
          <w:rtl/>
        </w:rPr>
        <w:t>...</w:t>
      </w:r>
    </w:p>
    <w:p w:rsidR="008D5895" w:rsidRPr="00302E0C" w:rsidRDefault="007E6AB7" w:rsidP="004273F2">
      <w:pPr>
        <w:pStyle w:val="ad"/>
        <w:spacing w:line="360" w:lineRule="auto"/>
        <w:ind w:left="1080"/>
        <w:jc w:val="both"/>
        <w:rPr>
          <w:rFonts w:ascii="Arial" w:hAnsi="Arial"/>
          <w:b/>
          <w:bCs/>
          <w:noProof w:val="0"/>
        </w:rPr>
      </w:pPr>
      <w:r w:rsidRPr="00302E0C">
        <w:rPr>
          <w:rFonts w:ascii="Arial" w:hAnsi="Arial" w:hint="cs"/>
          <w:b/>
          <w:bCs/>
          <w:noProof w:val="0"/>
          <w:rtl/>
        </w:rPr>
        <w:t>18. פרט לקבוע בהסכם זה ובכפוף למילוי התחייבויותיהם מאשרים ומצהירים בני הזוג כי מיום החתימה על ההסכם אין להם ולא תהיינה להם כל טענות...בכל הכרוך ו/או הנוגע ו/או הקשור בנישואיהם...</w:t>
      </w:r>
      <w:r w:rsidR="00EC391B" w:rsidRPr="00302E0C">
        <w:rPr>
          <w:rFonts w:ascii="Arial" w:hAnsi="Arial" w:hint="cs"/>
          <w:b/>
          <w:bCs/>
          <w:noProof w:val="0"/>
          <w:rtl/>
        </w:rPr>
        <w:t>"</w:t>
      </w:r>
    </w:p>
    <w:p w:rsidR="0022605C" w:rsidRPr="00302E0C" w:rsidRDefault="00AB0010" w:rsidP="007E6AB7">
      <w:pPr>
        <w:pStyle w:val="ad"/>
        <w:numPr>
          <w:ilvl w:val="0"/>
          <w:numId w:val="2"/>
        </w:numPr>
        <w:spacing w:line="360" w:lineRule="auto"/>
        <w:jc w:val="both"/>
        <w:rPr>
          <w:rFonts w:ascii="Arial" w:hAnsi="Arial"/>
          <w:noProof w:val="0"/>
        </w:rPr>
      </w:pPr>
      <w:r w:rsidRPr="00302E0C">
        <w:rPr>
          <w:rFonts w:ascii="Arial" w:hAnsi="Arial" w:hint="cs"/>
          <w:noProof w:val="0"/>
          <w:rtl/>
        </w:rPr>
        <w:lastRenderedPageBreak/>
        <w:t xml:space="preserve">הצדדים חלוקים אודות גובה הסכומים ששולמו לאישה על פי ההסכם. אולם אין מחלוקת ביניהם שלכל הפחות שולם סך של כ- </w:t>
      </w:r>
      <w:r w:rsidR="007E6AB7" w:rsidRPr="00302E0C">
        <w:rPr>
          <w:rFonts w:ascii="Arial" w:hAnsi="Arial" w:hint="cs"/>
          <w:noProof w:val="0"/>
          <w:rtl/>
        </w:rPr>
        <w:t>200</w:t>
      </w:r>
      <w:r w:rsidRPr="00302E0C">
        <w:rPr>
          <w:rFonts w:ascii="Arial" w:hAnsi="Arial" w:hint="cs"/>
          <w:noProof w:val="0"/>
          <w:rtl/>
        </w:rPr>
        <w:t>,000 ₪ שחלקו נגבה בלשכת ההוצאה לפועל.</w:t>
      </w:r>
    </w:p>
    <w:p w:rsidR="007E6AB7" w:rsidRPr="00302E0C" w:rsidRDefault="007E6AB7" w:rsidP="007E6AB7">
      <w:pPr>
        <w:pStyle w:val="ad"/>
        <w:spacing w:line="360" w:lineRule="auto"/>
        <w:ind w:left="1080"/>
        <w:jc w:val="both"/>
        <w:rPr>
          <w:rFonts w:ascii="Arial" w:hAnsi="Arial"/>
          <w:noProof w:val="0"/>
        </w:rPr>
      </w:pPr>
    </w:p>
    <w:p w:rsidR="00AB0010" w:rsidRPr="00302E0C" w:rsidRDefault="00AB0010" w:rsidP="007E6AB7">
      <w:pPr>
        <w:pStyle w:val="ad"/>
        <w:numPr>
          <w:ilvl w:val="0"/>
          <w:numId w:val="2"/>
        </w:numPr>
        <w:spacing w:line="360" w:lineRule="auto"/>
        <w:jc w:val="both"/>
        <w:rPr>
          <w:rFonts w:ascii="Arial" w:hAnsi="Arial"/>
          <w:noProof w:val="0"/>
        </w:rPr>
      </w:pPr>
      <w:r w:rsidRPr="00302E0C">
        <w:rPr>
          <w:rFonts w:ascii="Arial" w:hAnsi="Arial" w:hint="cs"/>
          <w:noProof w:val="0"/>
          <w:rtl/>
        </w:rPr>
        <w:t>כשהאיש הפסיק לשלם פתחה האישה תיק הוצאה לפועל כנגדו וגבתה סכומים לאור הוראות הסכם הגירושין. לאור בקשות שהוגשו על ידי האיש בלשכת ההוצאה לפועל, ניתנה ביום 06/03/2018</w:t>
      </w:r>
      <w:r w:rsidR="00E33C81" w:rsidRPr="00302E0C">
        <w:rPr>
          <w:rFonts w:ascii="Arial" w:hAnsi="Arial" w:hint="cs"/>
          <w:noProof w:val="0"/>
          <w:rtl/>
        </w:rPr>
        <w:t xml:space="preserve"> </w:t>
      </w:r>
      <w:r w:rsidR="007E6AB7" w:rsidRPr="00302E0C">
        <w:rPr>
          <w:rFonts w:ascii="Arial" w:hAnsi="Arial" w:hint="cs"/>
          <w:noProof w:val="0"/>
          <w:rtl/>
        </w:rPr>
        <w:t>החלטת רשמת ההוצאה לפועל בה</w:t>
      </w:r>
      <w:r w:rsidR="00E33C81" w:rsidRPr="00302E0C">
        <w:rPr>
          <w:rFonts w:ascii="Arial" w:hAnsi="Arial" w:hint="cs"/>
          <w:noProof w:val="0"/>
          <w:rtl/>
        </w:rPr>
        <w:t xml:space="preserve"> נקבע של</w:t>
      </w:r>
      <w:r w:rsidR="007E6AB7" w:rsidRPr="00302E0C">
        <w:rPr>
          <w:rFonts w:ascii="Arial" w:hAnsi="Arial" w:hint="cs"/>
          <w:noProof w:val="0"/>
          <w:rtl/>
        </w:rPr>
        <w:t>אור הוראות סעיף 7 לחוק בית המשפט לענייני משפחה</w:t>
      </w:r>
      <w:r w:rsidR="00E33C81" w:rsidRPr="00302E0C">
        <w:rPr>
          <w:rFonts w:ascii="Arial" w:hAnsi="Arial" w:hint="cs"/>
          <w:noProof w:val="0"/>
          <w:rtl/>
        </w:rPr>
        <w:t>, התשנ"ה- 1995</w:t>
      </w:r>
      <w:r w:rsidR="007E6AB7" w:rsidRPr="00302E0C">
        <w:rPr>
          <w:rFonts w:ascii="Arial" w:hAnsi="Arial" w:hint="cs"/>
          <w:noProof w:val="0"/>
          <w:rtl/>
        </w:rPr>
        <w:t xml:space="preserve"> (להלן: "</w:t>
      </w:r>
      <w:r w:rsidR="007E6AB7" w:rsidRPr="00302E0C">
        <w:rPr>
          <w:rFonts w:ascii="Arial" w:hAnsi="Arial" w:hint="cs"/>
          <w:b/>
          <w:bCs/>
          <w:noProof w:val="0"/>
          <w:rtl/>
        </w:rPr>
        <w:t>חוק בית משפט לענייני משפחה"</w:t>
      </w:r>
      <w:r w:rsidR="007E6AB7" w:rsidRPr="00302E0C">
        <w:rPr>
          <w:rFonts w:ascii="Arial" w:hAnsi="Arial" w:hint="cs"/>
          <w:noProof w:val="0"/>
          <w:rtl/>
        </w:rPr>
        <w:t>)</w:t>
      </w:r>
      <w:r w:rsidR="00E33C81" w:rsidRPr="00302E0C">
        <w:rPr>
          <w:rFonts w:ascii="Arial" w:hAnsi="Arial" w:hint="cs"/>
          <w:noProof w:val="0"/>
          <w:rtl/>
        </w:rPr>
        <w:t>, על האישה להמציא אסמכתא לפיה בית משפט הורה כי פסק הדין יבוצע באמצעות מערכת ההוצאה לפועל. משלא עשתה כן</w:t>
      </w:r>
      <w:r w:rsidR="007E6AB7" w:rsidRPr="00302E0C">
        <w:rPr>
          <w:rFonts w:ascii="Arial" w:hAnsi="Arial" w:hint="cs"/>
          <w:noProof w:val="0"/>
          <w:rtl/>
        </w:rPr>
        <w:t xml:space="preserve"> האישה</w:t>
      </w:r>
      <w:r w:rsidR="00E33C81" w:rsidRPr="00302E0C">
        <w:rPr>
          <w:rFonts w:ascii="Arial" w:hAnsi="Arial" w:hint="cs"/>
          <w:noProof w:val="0"/>
          <w:rtl/>
        </w:rPr>
        <w:t xml:space="preserve">, עוכבו ההליכים </w:t>
      </w:r>
      <w:r w:rsidR="007E6AB7" w:rsidRPr="00302E0C">
        <w:rPr>
          <w:rFonts w:ascii="Arial" w:hAnsi="Arial" w:hint="cs"/>
          <w:noProof w:val="0"/>
          <w:rtl/>
        </w:rPr>
        <w:t xml:space="preserve">בלשכת ההוצאה לפועל </w:t>
      </w:r>
      <w:r w:rsidR="00E33C81" w:rsidRPr="00302E0C">
        <w:rPr>
          <w:rFonts w:ascii="Arial" w:hAnsi="Arial" w:hint="cs"/>
          <w:noProof w:val="0"/>
          <w:rtl/>
        </w:rPr>
        <w:t>והאישה הגישה תביעתה</w:t>
      </w:r>
      <w:r w:rsidR="007E6AB7" w:rsidRPr="00302E0C">
        <w:rPr>
          <w:rFonts w:ascii="Arial" w:hAnsi="Arial" w:hint="cs"/>
          <w:noProof w:val="0"/>
          <w:rtl/>
        </w:rPr>
        <w:t xml:space="preserve"> זו</w:t>
      </w:r>
      <w:r w:rsidR="00E33C81" w:rsidRPr="00302E0C">
        <w:rPr>
          <w:rFonts w:ascii="Arial" w:hAnsi="Arial" w:hint="cs"/>
          <w:noProof w:val="0"/>
          <w:rtl/>
        </w:rPr>
        <w:t>. מנגד, האיש</w:t>
      </w:r>
      <w:r w:rsidR="007E6AB7" w:rsidRPr="00302E0C">
        <w:rPr>
          <w:rFonts w:ascii="Arial" w:hAnsi="Arial" w:hint="cs"/>
          <w:noProof w:val="0"/>
          <w:rtl/>
        </w:rPr>
        <w:t xml:space="preserve"> הגיש תביעה לביטול ההסכם מטעמיו ותביעות אלו מתבררות להלן.</w:t>
      </w:r>
    </w:p>
    <w:p w:rsidR="007E6AB7" w:rsidRPr="00302E0C" w:rsidRDefault="007E6AB7" w:rsidP="007E6AB7">
      <w:pPr>
        <w:pStyle w:val="ad"/>
        <w:rPr>
          <w:rFonts w:ascii="Arial" w:hAnsi="Arial"/>
          <w:noProof w:val="0"/>
          <w:rtl/>
        </w:rPr>
      </w:pPr>
    </w:p>
    <w:p w:rsidR="007E6AB7" w:rsidRPr="00302E0C" w:rsidRDefault="007E6AB7" w:rsidP="007E6AB7">
      <w:pPr>
        <w:pStyle w:val="ad"/>
        <w:numPr>
          <w:ilvl w:val="0"/>
          <w:numId w:val="2"/>
        </w:numPr>
        <w:spacing w:line="360" w:lineRule="auto"/>
        <w:ind w:left="1077" w:hanging="357"/>
        <w:jc w:val="both"/>
        <w:rPr>
          <w:rFonts w:ascii="Arial" w:hAnsi="Arial"/>
          <w:noProof w:val="0"/>
        </w:rPr>
      </w:pPr>
      <w:r w:rsidRPr="00302E0C">
        <w:rPr>
          <w:rFonts w:ascii="Arial" w:hAnsi="Arial" w:hint="cs"/>
          <w:noProof w:val="0"/>
          <w:rtl/>
        </w:rPr>
        <w:t>במסגרת ההליך מונתה ד"ר וישנה ביום 16/07/2019 להערכת מצבו הנפשי של התובע. בחוות דעתה מיום 16/04/2020 קבעה ד"ר וישנה כי "</w:t>
      </w:r>
      <w:r w:rsidRPr="00302E0C">
        <w:rPr>
          <w:rFonts w:ascii="Arial" w:hAnsi="Arial" w:hint="cs"/>
          <w:b/>
          <w:bCs/>
          <w:noProof w:val="0"/>
          <w:rtl/>
        </w:rPr>
        <w:t>הרושם הוא שהאיש חווה מצוקה משמעותית, וכי הוא מרגיש שנעשה לו עוול, אך לא מצאתי עדות למצב נפשי קשה בעת עריכת ההסכם, שיכול להצדיק את ביטולו מסיבות של מצב נפשי</w:t>
      </w:r>
      <w:r w:rsidRPr="00302E0C">
        <w:rPr>
          <w:rFonts w:ascii="Arial" w:hAnsi="Arial" w:hint="cs"/>
          <w:noProof w:val="0"/>
          <w:rtl/>
        </w:rPr>
        <w:t>".</w:t>
      </w:r>
    </w:p>
    <w:p w:rsidR="00964317" w:rsidRPr="00302E0C" w:rsidRDefault="00964317" w:rsidP="007E6AB7">
      <w:pPr>
        <w:pStyle w:val="ad"/>
        <w:spacing w:line="360" w:lineRule="auto"/>
        <w:ind w:left="1080"/>
        <w:jc w:val="both"/>
        <w:rPr>
          <w:rFonts w:ascii="Arial" w:hAnsi="Arial"/>
          <w:noProof w:val="0"/>
          <w:rtl/>
        </w:rPr>
      </w:pPr>
    </w:p>
    <w:p w:rsidR="007E6AB7" w:rsidRPr="00302E0C" w:rsidRDefault="007E6AB7" w:rsidP="007E6AB7">
      <w:pPr>
        <w:pStyle w:val="ad"/>
        <w:numPr>
          <w:ilvl w:val="0"/>
          <w:numId w:val="2"/>
        </w:numPr>
        <w:spacing w:line="360" w:lineRule="auto"/>
        <w:ind w:left="1077" w:hanging="357"/>
        <w:jc w:val="both"/>
        <w:rPr>
          <w:rFonts w:ascii="Arial" w:hAnsi="Arial"/>
          <w:noProof w:val="0"/>
        </w:rPr>
      </w:pPr>
      <w:r w:rsidRPr="00302E0C">
        <w:rPr>
          <w:rFonts w:ascii="Arial" w:hAnsi="Arial" w:hint="cs"/>
          <w:noProof w:val="0"/>
          <w:rtl/>
        </w:rPr>
        <w:t xml:space="preserve">האיש עתר לפסול חוות הדעת מהטעם שהמומחית נחשפה לפרוטוקול הדיון במסגרתו הביע בית משפט דעתו על סיכויי התביעה. ביום 06/12/2020 חוות הדעת נפסלה מנימוקיה ומונה פרופ' קוטלר להעריך </w:t>
      </w:r>
      <w:r w:rsidR="00BE1F8A" w:rsidRPr="00302E0C">
        <w:rPr>
          <w:rFonts w:ascii="Arial" w:hAnsi="Arial" w:hint="cs"/>
          <w:noProof w:val="0"/>
          <w:rtl/>
        </w:rPr>
        <w:t xml:space="preserve">את </w:t>
      </w:r>
      <w:r w:rsidRPr="00302E0C">
        <w:rPr>
          <w:rFonts w:ascii="Arial" w:hAnsi="Arial" w:hint="cs"/>
          <w:noProof w:val="0"/>
          <w:rtl/>
        </w:rPr>
        <w:t xml:space="preserve">מצבו הנפשי של האיש בעת עריכת ההסכם ולבחון באם אולץ </w:t>
      </w:r>
      <w:r w:rsidR="00BE1F8A" w:rsidRPr="00302E0C">
        <w:rPr>
          <w:rFonts w:ascii="Arial" w:hAnsi="Arial" w:hint="cs"/>
          <w:noProof w:val="0"/>
          <w:rtl/>
        </w:rPr>
        <w:t>ל</w:t>
      </w:r>
      <w:r w:rsidRPr="00302E0C">
        <w:rPr>
          <w:rFonts w:ascii="Arial" w:hAnsi="Arial" w:hint="cs"/>
          <w:noProof w:val="0"/>
          <w:rtl/>
        </w:rPr>
        <w:t>חתום מפאת מצבו הנפשי בעת עריכתו.</w:t>
      </w:r>
    </w:p>
    <w:p w:rsidR="005860C6" w:rsidRPr="00302E0C" w:rsidRDefault="005860C6" w:rsidP="007E6AB7">
      <w:pPr>
        <w:pStyle w:val="ad"/>
        <w:spacing w:line="360" w:lineRule="auto"/>
        <w:ind w:left="1077"/>
        <w:jc w:val="both"/>
        <w:rPr>
          <w:rFonts w:ascii="Arial" w:hAnsi="Arial"/>
          <w:noProof w:val="0"/>
          <w:rtl/>
        </w:rPr>
      </w:pPr>
    </w:p>
    <w:p w:rsidR="007E6AB7" w:rsidRPr="00302E0C" w:rsidRDefault="007E6AB7" w:rsidP="007E6AB7">
      <w:pPr>
        <w:pStyle w:val="ad"/>
        <w:numPr>
          <w:ilvl w:val="0"/>
          <w:numId w:val="2"/>
        </w:numPr>
        <w:rPr>
          <w:rFonts w:ascii="Arial" w:hAnsi="Arial"/>
          <w:noProof w:val="0"/>
        </w:rPr>
      </w:pPr>
      <w:r w:rsidRPr="00302E0C">
        <w:rPr>
          <w:rFonts w:ascii="Arial" w:hAnsi="Arial" w:hint="cs"/>
          <w:noProof w:val="0"/>
          <w:rtl/>
        </w:rPr>
        <w:t>בחוות דעת</w:t>
      </w:r>
      <w:r w:rsidR="00BE1F8A" w:rsidRPr="00302E0C">
        <w:rPr>
          <w:rFonts w:ascii="Arial" w:hAnsi="Arial" w:hint="cs"/>
          <w:noProof w:val="0"/>
          <w:rtl/>
        </w:rPr>
        <w:t>ו מיום 02/05/2021 קבע המומחה כי:</w:t>
      </w:r>
    </w:p>
    <w:p w:rsidR="007E6AB7" w:rsidRPr="00302E0C" w:rsidRDefault="007E6AB7" w:rsidP="007E6AB7">
      <w:pPr>
        <w:pStyle w:val="ad"/>
        <w:spacing w:line="360" w:lineRule="auto"/>
        <w:ind w:left="1080"/>
        <w:jc w:val="both"/>
        <w:rPr>
          <w:rFonts w:ascii="Arial" w:hAnsi="Arial"/>
          <w:noProof w:val="0"/>
          <w:rtl/>
        </w:rPr>
      </w:pPr>
    </w:p>
    <w:p w:rsidR="007E6AB7" w:rsidRPr="00302E0C" w:rsidRDefault="007E6AB7" w:rsidP="007E6AB7">
      <w:pPr>
        <w:pStyle w:val="ad"/>
        <w:spacing w:line="360" w:lineRule="auto"/>
        <w:ind w:left="1080"/>
        <w:jc w:val="both"/>
        <w:rPr>
          <w:rFonts w:ascii="Arial" w:hAnsi="Arial"/>
          <w:noProof w:val="0"/>
          <w:rtl/>
        </w:rPr>
      </w:pPr>
      <w:r w:rsidRPr="00302E0C">
        <w:rPr>
          <w:rFonts w:ascii="Arial" w:hAnsi="Arial" w:hint="cs"/>
          <w:noProof w:val="0"/>
          <w:rtl/>
        </w:rPr>
        <w:t>"</w:t>
      </w:r>
      <w:r w:rsidRPr="00302E0C">
        <w:rPr>
          <w:rFonts w:ascii="Arial" w:hAnsi="Arial" w:hint="cs"/>
          <w:b/>
          <w:bCs/>
          <w:noProof w:val="0"/>
          <w:rtl/>
        </w:rPr>
        <w:t>האיש פיתח תגובה הסתגלותית בעלת מאפיינים חרדתיים ודיכאוניים לאירועי הגירושים; האיש לא סבל בעבר ואינו סובל כיום ממחלת נפש, הוא יודע להבחין בין אסור למותר ובין רע לטוב; שיפוטו ויכולתו לא נפגמו והוא הבין על אשר הוא חותם, אך לדבריו עשה זאת בלחץ איומי גיסו</w:t>
      </w:r>
      <w:r w:rsidRPr="00302E0C">
        <w:rPr>
          <w:rFonts w:ascii="Arial" w:hAnsi="Arial" w:hint="cs"/>
          <w:noProof w:val="0"/>
          <w:rtl/>
        </w:rPr>
        <w:t>".</w:t>
      </w:r>
    </w:p>
    <w:p w:rsidR="007E6AB7" w:rsidRPr="00302E0C" w:rsidRDefault="007E6AB7" w:rsidP="007E6AB7">
      <w:pPr>
        <w:pStyle w:val="ad"/>
        <w:ind w:left="1080"/>
        <w:rPr>
          <w:rFonts w:ascii="Arial" w:hAnsi="Arial"/>
          <w:noProof w:val="0"/>
          <w:rtl/>
        </w:rPr>
      </w:pPr>
    </w:p>
    <w:p w:rsidR="007E6AB7" w:rsidRPr="00302E0C" w:rsidRDefault="007E6AB7" w:rsidP="007E6AB7">
      <w:pPr>
        <w:pStyle w:val="ad"/>
        <w:ind w:left="1080"/>
        <w:rPr>
          <w:rFonts w:ascii="Arial" w:hAnsi="Arial"/>
          <w:noProof w:val="0"/>
        </w:rPr>
      </w:pPr>
      <w:r w:rsidRPr="00302E0C">
        <w:rPr>
          <w:rFonts w:ascii="Arial" w:hAnsi="Arial" w:hint="cs"/>
          <w:noProof w:val="0"/>
          <w:rtl/>
        </w:rPr>
        <w:t>הצדדים בחרו שלא לזמן המומחה לחקירה על אף שנשלחו לו שאלות הבהרה.</w:t>
      </w:r>
    </w:p>
    <w:p w:rsidR="007E6AB7" w:rsidRPr="00302E0C" w:rsidRDefault="007E6AB7" w:rsidP="007E6AB7">
      <w:pPr>
        <w:pStyle w:val="ad"/>
        <w:ind w:left="1080"/>
        <w:rPr>
          <w:rFonts w:ascii="Arial" w:hAnsi="Arial"/>
          <w:noProof w:val="0"/>
        </w:rPr>
      </w:pPr>
    </w:p>
    <w:p w:rsidR="007E6AB7" w:rsidRPr="00302E0C" w:rsidRDefault="007E6AB7" w:rsidP="007E6AB7">
      <w:pPr>
        <w:pStyle w:val="ad"/>
        <w:numPr>
          <w:ilvl w:val="0"/>
          <w:numId w:val="2"/>
        </w:numPr>
        <w:rPr>
          <w:rFonts w:ascii="Arial" w:hAnsi="Arial"/>
          <w:noProof w:val="0"/>
        </w:rPr>
      </w:pPr>
      <w:r w:rsidRPr="00302E0C">
        <w:rPr>
          <w:rFonts w:ascii="Arial" w:hAnsi="Arial" w:hint="cs"/>
          <w:noProof w:val="0"/>
          <w:rtl/>
        </w:rPr>
        <w:t>במסגרת ההליך נחקרו הצדדים וכן עו"ד ח' שערכה את הסכם הגירושין לצדדים.</w:t>
      </w:r>
    </w:p>
    <w:p w:rsidR="007E6AB7" w:rsidRPr="00302E0C" w:rsidRDefault="007E6AB7" w:rsidP="007E6AB7">
      <w:pPr>
        <w:pStyle w:val="ad"/>
        <w:ind w:left="1080"/>
        <w:rPr>
          <w:rFonts w:ascii="Arial" w:hAnsi="Arial"/>
          <w:noProof w:val="0"/>
          <w:rtl/>
        </w:rPr>
      </w:pPr>
    </w:p>
    <w:p w:rsidR="007E6AB7" w:rsidRPr="00302E0C" w:rsidRDefault="007E6AB7" w:rsidP="007E6AB7">
      <w:pPr>
        <w:pStyle w:val="ad"/>
        <w:ind w:left="1080"/>
        <w:rPr>
          <w:rFonts w:ascii="Arial" w:hAnsi="Arial"/>
          <w:noProof w:val="0"/>
        </w:rPr>
      </w:pPr>
    </w:p>
    <w:p w:rsidR="00E33C81" w:rsidRPr="00302E0C" w:rsidRDefault="00E33C81" w:rsidP="00E33C81">
      <w:pPr>
        <w:spacing w:line="360" w:lineRule="auto"/>
        <w:ind w:left="720"/>
        <w:jc w:val="both"/>
        <w:rPr>
          <w:rFonts w:ascii="Arial" w:hAnsi="Arial"/>
          <w:noProof w:val="0"/>
          <w:rtl/>
        </w:rPr>
      </w:pPr>
    </w:p>
    <w:p w:rsidR="001A34AF" w:rsidRPr="00302E0C" w:rsidRDefault="00E33C81" w:rsidP="008D5895">
      <w:pPr>
        <w:pStyle w:val="ad"/>
        <w:numPr>
          <w:ilvl w:val="0"/>
          <w:numId w:val="1"/>
        </w:numPr>
        <w:spacing w:line="360" w:lineRule="auto"/>
        <w:jc w:val="both"/>
        <w:rPr>
          <w:rFonts w:ascii="Arial" w:hAnsi="Arial"/>
          <w:noProof w:val="0"/>
          <w:sz w:val="28"/>
          <w:szCs w:val="28"/>
        </w:rPr>
      </w:pPr>
      <w:r w:rsidRPr="00302E0C">
        <w:rPr>
          <w:rFonts w:ascii="Arial" w:hAnsi="Arial" w:hint="cs"/>
          <w:b/>
          <w:bCs/>
          <w:noProof w:val="0"/>
          <w:sz w:val="28"/>
          <w:szCs w:val="28"/>
          <w:u w:val="double"/>
          <w:rtl/>
        </w:rPr>
        <w:lastRenderedPageBreak/>
        <w:t>טענות האישה</w:t>
      </w:r>
      <w:r w:rsidR="001A34AF" w:rsidRPr="00302E0C">
        <w:rPr>
          <w:rFonts w:ascii="Arial" w:hAnsi="Arial" w:hint="cs"/>
          <w:b/>
          <w:bCs/>
          <w:noProof w:val="0"/>
          <w:sz w:val="28"/>
          <w:szCs w:val="28"/>
          <w:u w:val="double"/>
          <w:rtl/>
        </w:rPr>
        <w:t xml:space="preserve"> בתיק 17741-02-19</w:t>
      </w:r>
    </w:p>
    <w:p w:rsidR="004273F2" w:rsidRPr="00302E0C" w:rsidRDefault="004273F2" w:rsidP="004273F2">
      <w:pPr>
        <w:pStyle w:val="ad"/>
        <w:spacing w:line="360" w:lineRule="auto"/>
        <w:jc w:val="both"/>
        <w:rPr>
          <w:rFonts w:ascii="Arial" w:hAnsi="Arial"/>
          <w:noProof w:val="0"/>
          <w:sz w:val="28"/>
          <w:szCs w:val="28"/>
          <w:rtl/>
        </w:rPr>
      </w:pPr>
    </w:p>
    <w:p w:rsidR="001A34AF" w:rsidRPr="00302E0C" w:rsidRDefault="001A34AF" w:rsidP="008D5895">
      <w:pPr>
        <w:numPr>
          <w:ilvl w:val="0"/>
          <w:numId w:val="5"/>
        </w:numPr>
        <w:spacing w:line="360" w:lineRule="auto"/>
        <w:jc w:val="both"/>
        <w:rPr>
          <w:rFonts w:ascii="Arial" w:hAnsi="Arial"/>
          <w:noProof w:val="0"/>
        </w:rPr>
      </w:pPr>
      <w:r w:rsidRPr="00302E0C">
        <w:rPr>
          <w:rFonts w:ascii="Arial" w:hAnsi="Arial" w:hint="cs"/>
          <w:noProof w:val="0"/>
          <w:rtl/>
        </w:rPr>
        <w:t>הצדדים היו נשואים כעשר שנים בין השנים 2004-2014 ואין להם ילדים משותפים.</w:t>
      </w:r>
    </w:p>
    <w:p w:rsidR="008D5895" w:rsidRPr="00302E0C" w:rsidRDefault="008D5895" w:rsidP="008D5895">
      <w:pPr>
        <w:spacing w:line="360" w:lineRule="auto"/>
        <w:ind w:left="1080"/>
        <w:jc w:val="both"/>
        <w:rPr>
          <w:rFonts w:ascii="Arial" w:hAnsi="Arial"/>
          <w:noProof w:val="0"/>
        </w:rPr>
      </w:pPr>
    </w:p>
    <w:p w:rsidR="001A34AF" w:rsidRPr="00302E0C" w:rsidRDefault="001A34AF" w:rsidP="001A34AF">
      <w:pPr>
        <w:numPr>
          <w:ilvl w:val="0"/>
          <w:numId w:val="5"/>
        </w:numPr>
        <w:spacing w:line="360" w:lineRule="auto"/>
        <w:jc w:val="both"/>
        <w:rPr>
          <w:rFonts w:ascii="Arial" w:hAnsi="Arial"/>
          <w:noProof w:val="0"/>
        </w:rPr>
      </w:pPr>
      <w:r w:rsidRPr="00302E0C">
        <w:rPr>
          <w:rFonts w:ascii="Arial" w:hAnsi="Arial" w:hint="cs"/>
          <w:noProof w:val="0"/>
          <w:rtl/>
        </w:rPr>
        <w:t>בהסכם הגירושין סוכם שלצורך התחשבנויות כספיות יעביר האיש לאישה סך של 508,000 ₪ ישירות לחשבון הבנק שלה במועדים להלן:</w:t>
      </w:r>
    </w:p>
    <w:p w:rsidR="003475FC" w:rsidRPr="00302E0C" w:rsidRDefault="003475FC" w:rsidP="001A34AF">
      <w:pPr>
        <w:spacing w:line="360" w:lineRule="auto"/>
        <w:ind w:left="720"/>
        <w:jc w:val="both"/>
        <w:rPr>
          <w:rFonts w:ascii="Arial" w:hAnsi="Arial"/>
          <w:noProof w:val="0"/>
          <w:rtl/>
        </w:rPr>
      </w:pPr>
    </w:p>
    <w:p w:rsidR="001A34AF" w:rsidRPr="00302E0C" w:rsidRDefault="001A34AF" w:rsidP="001A34AF">
      <w:pPr>
        <w:numPr>
          <w:ilvl w:val="0"/>
          <w:numId w:val="6"/>
        </w:numPr>
        <w:spacing w:line="360" w:lineRule="auto"/>
        <w:jc w:val="both"/>
        <w:rPr>
          <w:rFonts w:ascii="Arial" w:hAnsi="Arial"/>
          <w:noProof w:val="0"/>
        </w:rPr>
      </w:pPr>
      <w:r w:rsidRPr="00302E0C">
        <w:rPr>
          <w:rFonts w:ascii="Arial" w:hAnsi="Arial" w:hint="cs"/>
          <w:noProof w:val="0"/>
          <w:rtl/>
        </w:rPr>
        <w:t>סך של 70,000 ₪ במועד חתימת הגט.</w:t>
      </w:r>
    </w:p>
    <w:p w:rsidR="001A34AF" w:rsidRPr="00302E0C" w:rsidRDefault="001A34AF" w:rsidP="001A34AF">
      <w:pPr>
        <w:numPr>
          <w:ilvl w:val="0"/>
          <w:numId w:val="6"/>
        </w:numPr>
        <w:spacing w:line="360" w:lineRule="auto"/>
        <w:jc w:val="both"/>
        <w:rPr>
          <w:rFonts w:ascii="Arial" w:hAnsi="Arial"/>
          <w:noProof w:val="0"/>
        </w:rPr>
      </w:pPr>
      <w:r w:rsidRPr="00302E0C">
        <w:rPr>
          <w:rFonts w:ascii="Arial" w:hAnsi="Arial" w:hint="cs"/>
          <w:noProof w:val="0"/>
          <w:rtl/>
        </w:rPr>
        <w:t>סך של 3,000 ₪ לחודש ממועד מתן הגט ובמשך תקופה של 96 חודשים ובסך הכל, סך של 288,000 ₪.</w:t>
      </w:r>
    </w:p>
    <w:p w:rsidR="001A34AF" w:rsidRPr="00302E0C" w:rsidRDefault="001A34AF" w:rsidP="001A34AF">
      <w:pPr>
        <w:numPr>
          <w:ilvl w:val="0"/>
          <w:numId w:val="6"/>
        </w:numPr>
        <w:spacing w:line="360" w:lineRule="auto"/>
        <w:jc w:val="both"/>
        <w:rPr>
          <w:rFonts w:ascii="Arial" w:hAnsi="Arial"/>
          <w:noProof w:val="0"/>
        </w:rPr>
      </w:pPr>
      <w:r w:rsidRPr="00302E0C">
        <w:rPr>
          <w:rFonts w:ascii="Arial" w:hAnsi="Arial" w:hint="cs"/>
          <w:noProof w:val="0"/>
          <w:rtl/>
        </w:rPr>
        <w:t>סך של 150,000 ₪ בתשלום אחד ככל שיעלה בידו לעשות כן תוך 39 חודשים ממועד אישור ההסכם ולחילופין בשלושה תשלומים של 50,000 ₪, כאשר תשלום ראשון תוך 18 חודשים ממועד אישור ההסכם, תשלום שני 12 חודשים לאחר מכן ותשלום שלישי תוך 12 חודשים ממועד התשלום הקודם.</w:t>
      </w:r>
    </w:p>
    <w:p w:rsidR="001A34AF" w:rsidRPr="00302E0C" w:rsidRDefault="001A34AF" w:rsidP="001A34AF">
      <w:pPr>
        <w:spacing w:line="360" w:lineRule="auto"/>
        <w:ind w:left="720"/>
        <w:jc w:val="both"/>
        <w:rPr>
          <w:rFonts w:ascii="Arial" w:hAnsi="Arial"/>
          <w:noProof w:val="0"/>
          <w:rtl/>
        </w:rPr>
      </w:pPr>
    </w:p>
    <w:p w:rsidR="001A34AF" w:rsidRPr="00302E0C" w:rsidRDefault="001A34AF" w:rsidP="001A34AF">
      <w:pPr>
        <w:numPr>
          <w:ilvl w:val="0"/>
          <w:numId w:val="5"/>
        </w:numPr>
        <w:spacing w:line="360" w:lineRule="auto"/>
        <w:jc w:val="both"/>
        <w:rPr>
          <w:rFonts w:ascii="Arial" w:hAnsi="Arial"/>
          <w:noProof w:val="0"/>
        </w:rPr>
      </w:pPr>
      <w:r w:rsidRPr="00302E0C">
        <w:rPr>
          <w:rFonts w:ascii="Arial" w:hAnsi="Arial" w:hint="cs"/>
          <w:noProof w:val="0"/>
          <w:rtl/>
        </w:rPr>
        <w:t>עד למועד הגט שילם האיש 50,000 ₪ בלבד ולאחר מכן שילם סך נוסף של 17,500 ₪ ונותר חייב 2,500 ₪, כאשר התשלומים שולמו ישירות לחשבון הבנק של האישה.</w:t>
      </w:r>
    </w:p>
    <w:p w:rsidR="001A34AF" w:rsidRPr="00302E0C" w:rsidRDefault="001A34AF" w:rsidP="001A34AF">
      <w:pPr>
        <w:spacing w:line="360" w:lineRule="auto"/>
        <w:ind w:left="720"/>
        <w:jc w:val="both"/>
        <w:rPr>
          <w:rFonts w:ascii="Arial" w:hAnsi="Arial"/>
          <w:noProof w:val="0"/>
        </w:rPr>
      </w:pPr>
    </w:p>
    <w:p w:rsidR="001A34AF" w:rsidRPr="00302E0C" w:rsidRDefault="001A34AF" w:rsidP="00AD0475">
      <w:pPr>
        <w:numPr>
          <w:ilvl w:val="0"/>
          <w:numId w:val="5"/>
        </w:numPr>
        <w:spacing w:line="360" w:lineRule="auto"/>
        <w:jc w:val="both"/>
        <w:rPr>
          <w:rFonts w:ascii="Arial" w:hAnsi="Arial"/>
          <w:noProof w:val="0"/>
        </w:rPr>
      </w:pPr>
      <w:r w:rsidRPr="00302E0C">
        <w:rPr>
          <w:rFonts w:ascii="Arial" w:hAnsi="Arial" w:hint="cs"/>
          <w:noProof w:val="0"/>
          <w:rtl/>
        </w:rPr>
        <w:t>באשר לתשלום השני, שילם האיש 13 תשלו</w:t>
      </w:r>
      <w:r w:rsidR="003A08C3" w:rsidRPr="00302E0C">
        <w:rPr>
          <w:rFonts w:ascii="Arial" w:hAnsi="Arial" w:hint="cs"/>
          <w:noProof w:val="0"/>
          <w:rtl/>
        </w:rPr>
        <w:t>מים בלבד וסך הכל שילם 39,000 ₪. ל</w:t>
      </w:r>
      <w:r w:rsidRPr="00302E0C">
        <w:rPr>
          <w:rFonts w:ascii="Arial" w:hAnsi="Arial" w:hint="cs"/>
          <w:noProof w:val="0"/>
          <w:rtl/>
        </w:rPr>
        <w:t>אחר מכן הפחית התשלומים ל- 2,500 ₪ לחודש לתקופה חלקית מחודש ינואר 2016 ו</w:t>
      </w:r>
      <w:r w:rsidR="00AD0475" w:rsidRPr="00302E0C">
        <w:rPr>
          <w:rFonts w:ascii="Arial" w:hAnsi="Arial" w:hint="cs"/>
          <w:noProof w:val="0"/>
          <w:rtl/>
        </w:rPr>
        <w:t>ביצע</w:t>
      </w:r>
      <w:r w:rsidRPr="00302E0C">
        <w:rPr>
          <w:rFonts w:ascii="Arial" w:hAnsi="Arial" w:hint="cs"/>
          <w:noProof w:val="0"/>
          <w:rtl/>
        </w:rPr>
        <w:t xml:space="preserve"> 26 תשלומים נוספים וסך הכל שילם על חשבון התשלום השני, סך של 104,000 ₪ בלבד.</w:t>
      </w:r>
    </w:p>
    <w:p w:rsidR="0033399A" w:rsidRPr="00302E0C" w:rsidRDefault="0033399A" w:rsidP="001A34AF">
      <w:pPr>
        <w:spacing w:line="360" w:lineRule="auto"/>
        <w:ind w:left="720"/>
        <w:jc w:val="both"/>
        <w:rPr>
          <w:rFonts w:ascii="Arial" w:hAnsi="Arial"/>
          <w:noProof w:val="0"/>
          <w:rtl/>
        </w:rPr>
      </w:pPr>
    </w:p>
    <w:p w:rsidR="001A34AF" w:rsidRPr="00302E0C" w:rsidRDefault="001A34AF" w:rsidP="001A34AF">
      <w:pPr>
        <w:numPr>
          <w:ilvl w:val="0"/>
          <w:numId w:val="5"/>
        </w:numPr>
        <w:spacing w:line="360" w:lineRule="auto"/>
        <w:jc w:val="both"/>
        <w:rPr>
          <w:rFonts w:ascii="Arial" w:hAnsi="Arial"/>
          <w:noProof w:val="0"/>
        </w:rPr>
      </w:pPr>
      <w:r w:rsidRPr="00302E0C">
        <w:rPr>
          <w:rFonts w:ascii="Arial" w:hAnsi="Arial" w:hint="cs"/>
          <w:noProof w:val="0"/>
          <w:rtl/>
        </w:rPr>
        <w:t>בנוגע לתשלום השלישי של 150,000 ₪, לא שילם דבר.</w:t>
      </w:r>
    </w:p>
    <w:p w:rsidR="0033399A" w:rsidRPr="00302E0C" w:rsidRDefault="0033399A" w:rsidP="001A34AF">
      <w:pPr>
        <w:spacing w:line="360" w:lineRule="auto"/>
        <w:ind w:left="720"/>
        <w:jc w:val="both"/>
        <w:rPr>
          <w:rFonts w:ascii="Arial" w:hAnsi="Arial"/>
          <w:noProof w:val="0"/>
          <w:rtl/>
        </w:rPr>
      </w:pPr>
    </w:p>
    <w:p w:rsidR="0033399A" w:rsidRPr="00302E0C" w:rsidRDefault="001A34AF" w:rsidP="00AD0475">
      <w:pPr>
        <w:numPr>
          <w:ilvl w:val="0"/>
          <w:numId w:val="5"/>
        </w:numPr>
        <w:spacing w:line="360" w:lineRule="auto"/>
        <w:jc w:val="both"/>
        <w:rPr>
          <w:rFonts w:ascii="Arial" w:hAnsi="Arial"/>
          <w:noProof w:val="0"/>
        </w:rPr>
      </w:pPr>
      <w:r w:rsidRPr="00302E0C">
        <w:rPr>
          <w:rFonts w:ascii="Arial" w:hAnsi="Arial" w:hint="cs"/>
          <w:noProof w:val="0"/>
          <w:rtl/>
        </w:rPr>
        <w:t>במסגרת תיק הוצאה לפועל שמספרו 506502-06-17</w:t>
      </w:r>
      <w:r w:rsidR="00AD0475" w:rsidRPr="00302E0C">
        <w:rPr>
          <w:rFonts w:ascii="Arial" w:hAnsi="Arial" w:hint="cs"/>
          <w:noProof w:val="0"/>
          <w:rtl/>
        </w:rPr>
        <w:t>, שפתחה כנגד האיש</w:t>
      </w:r>
      <w:r w:rsidR="007E6AB7" w:rsidRPr="00302E0C">
        <w:rPr>
          <w:rFonts w:ascii="Arial" w:hAnsi="Arial" w:hint="cs"/>
          <w:noProof w:val="0"/>
          <w:rtl/>
        </w:rPr>
        <w:t xml:space="preserve"> לאחר שהפסיק לשלם התשלומים על פי הסכם הגירושין,</w:t>
      </w:r>
      <w:r w:rsidRPr="00302E0C">
        <w:rPr>
          <w:rFonts w:ascii="Arial" w:hAnsi="Arial" w:hint="cs"/>
          <w:noProof w:val="0"/>
          <w:rtl/>
        </w:rPr>
        <w:t xml:space="preserve"> נגבו </w:t>
      </w:r>
      <w:r w:rsidR="00AD0475" w:rsidRPr="00302E0C">
        <w:rPr>
          <w:rFonts w:ascii="Arial" w:hAnsi="Arial" w:hint="cs"/>
          <w:noProof w:val="0"/>
          <w:rtl/>
        </w:rPr>
        <w:t>כספים בסך של 48,855 ₪ אולם לידי</w:t>
      </w:r>
      <w:r w:rsidRPr="00302E0C">
        <w:rPr>
          <w:rFonts w:ascii="Arial" w:hAnsi="Arial" w:hint="cs"/>
          <w:noProof w:val="0"/>
          <w:rtl/>
        </w:rPr>
        <w:t>ה הגיע סך של 34,000 ₪ בלבד והיתרה הועברה לבאת כוחה שייצגה אותה בתיק ההוצאה לפועל.</w:t>
      </w:r>
    </w:p>
    <w:p w:rsidR="00855D2C" w:rsidRPr="00302E0C" w:rsidRDefault="00855D2C" w:rsidP="00855D2C">
      <w:pPr>
        <w:spacing w:line="360" w:lineRule="auto"/>
        <w:jc w:val="both"/>
        <w:rPr>
          <w:rFonts w:ascii="Arial" w:hAnsi="Arial"/>
          <w:noProof w:val="0"/>
          <w:rtl/>
        </w:rPr>
      </w:pPr>
    </w:p>
    <w:p w:rsidR="001A34AF" w:rsidRPr="00302E0C" w:rsidRDefault="001A34AF" w:rsidP="00C34337">
      <w:pPr>
        <w:numPr>
          <w:ilvl w:val="0"/>
          <w:numId w:val="5"/>
        </w:numPr>
        <w:spacing w:line="360" w:lineRule="auto"/>
        <w:jc w:val="both"/>
        <w:rPr>
          <w:rFonts w:ascii="Arial" w:hAnsi="Arial"/>
          <w:noProof w:val="0"/>
        </w:rPr>
      </w:pPr>
      <w:r w:rsidRPr="00302E0C">
        <w:rPr>
          <w:rFonts w:ascii="Arial" w:hAnsi="Arial" w:hint="cs"/>
          <w:noProof w:val="0"/>
          <w:rtl/>
        </w:rPr>
        <w:t xml:space="preserve">בנסיבות אלו, </w:t>
      </w:r>
      <w:r w:rsidR="007E6AB7" w:rsidRPr="00302E0C">
        <w:rPr>
          <w:rFonts w:ascii="Arial" w:hAnsi="Arial" w:hint="cs"/>
          <w:noProof w:val="0"/>
          <w:rtl/>
        </w:rPr>
        <w:t xml:space="preserve">טענה כי </w:t>
      </w:r>
      <w:r w:rsidRPr="00302E0C">
        <w:rPr>
          <w:rFonts w:ascii="Arial" w:hAnsi="Arial" w:hint="cs"/>
          <w:noProof w:val="0"/>
          <w:rtl/>
        </w:rPr>
        <w:t xml:space="preserve">יתרת חובו של האיש </w:t>
      </w:r>
      <w:r w:rsidR="007E6AB7" w:rsidRPr="00302E0C">
        <w:rPr>
          <w:rFonts w:ascii="Arial" w:hAnsi="Arial" w:hint="cs"/>
          <w:noProof w:val="0"/>
          <w:rtl/>
        </w:rPr>
        <w:t xml:space="preserve">כלפיה על פי הסכם הגירושין </w:t>
      </w:r>
      <w:r w:rsidRPr="00302E0C">
        <w:rPr>
          <w:rFonts w:ascii="Arial" w:hAnsi="Arial" w:hint="cs"/>
          <w:noProof w:val="0"/>
          <w:rtl/>
        </w:rPr>
        <w:t>עומדת על סך של 302,500 ₪ ו</w:t>
      </w:r>
      <w:r w:rsidR="00AD0475" w:rsidRPr="00302E0C">
        <w:rPr>
          <w:rFonts w:ascii="Arial" w:hAnsi="Arial" w:hint="cs"/>
          <w:noProof w:val="0"/>
          <w:rtl/>
        </w:rPr>
        <w:t xml:space="preserve">כי </w:t>
      </w:r>
      <w:r w:rsidRPr="00302E0C">
        <w:rPr>
          <w:rFonts w:ascii="Arial" w:hAnsi="Arial" w:hint="cs"/>
          <w:noProof w:val="0"/>
          <w:rtl/>
        </w:rPr>
        <w:t>יש לאכוף את הסכם הגירושין שקיבל תוקף של פסק דין</w:t>
      </w:r>
      <w:r w:rsidR="007E6AB7" w:rsidRPr="00302E0C">
        <w:rPr>
          <w:rFonts w:ascii="Arial" w:hAnsi="Arial" w:hint="cs"/>
          <w:noProof w:val="0"/>
          <w:rtl/>
        </w:rPr>
        <w:t xml:space="preserve"> ולאשר לה לגבות את </w:t>
      </w:r>
      <w:r w:rsidRPr="00302E0C">
        <w:rPr>
          <w:rFonts w:ascii="Arial" w:hAnsi="Arial" w:hint="cs"/>
          <w:noProof w:val="0"/>
          <w:rtl/>
        </w:rPr>
        <w:t>הכספים בלשכת ההוצאה לפועל</w:t>
      </w:r>
      <w:r w:rsidR="00AD0475" w:rsidRPr="00302E0C">
        <w:rPr>
          <w:rFonts w:ascii="Arial" w:hAnsi="Arial" w:hint="cs"/>
          <w:noProof w:val="0"/>
          <w:rtl/>
        </w:rPr>
        <w:t>, תוך חיוב האיש</w:t>
      </w:r>
      <w:r w:rsidRPr="00302E0C">
        <w:rPr>
          <w:rFonts w:ascii="Arial" w:hAnsi="Arial" w:hint="cs"/>
          <w:noProof w:val="0"/>
          <w:rtl/>
        </w:rPr>
        <w:t xml:space="preserve"> בפיצוי בסך של 10,000 ₪ בגין עוגמת הנפש שנגרמה לה בגין אי קיום ההסכם והצורך לפנות לבית משפט.</w:t>
      </w:r>
    </w:p>
    <w:p w:rsidR="00E33C81" w:rsidRPr="00302E0C" w:rsidRDefault="001A34AF" w:rsidP="008D5895">
      <w:pPr>
        <w:pStyle w:val="ad"/>
        <w:numPr>
          <w:ilvl w:val="0"/>
          <w:numId w:val="1"/>
        </w:numPr>
        <w:spacing w:line="360" w:lineRule="auto"/>
        <w:jc w:val="both"/>
        <w:rPr>
          <w:rFonts w:ascii="Arial" w:hAnsi="Arial"/>
          <w:noProof w:val="0"/>
          <w:sz w:val="28"/>
          <w:szCs w:val="28"/>
          <w:u w:val="double"/>
        </w:rPr>
      </w:pPr>
      <w:r w:rsidRPr="00302E0C">
        <w:rPr>
          <w:rFonts w:ascii="Arial" w:hAnsi="Arial" w:hint="cs"/>
          <w:b/>
          <w:bCs/>
          <w:noProof w:val="0"/>
          <w:sz w:val="28"/>
          <w:szCs w:val="28"/>
          <w:u w:val="double"/>
          <w:rtl/>
        </w:rPr>
        <w:lastRenderedPageBreak/>
        <w:t>טענות האיש בתיק 17741-02-19</w:t>
      </w:r>
    </w:p>
    <w:p w:rsidR="004273F2" w:rsidRPr="00302E0C" w:rsidRDefault="004273F2" w:rsidP="004273F2">
      <w:pPr>
        <w:pStyle w:val="ad"/>
        <w:spacing w:line="360" w:lineRule="auto"/>
        <w:jc w:val="both"/>
        <w:rPr>
          <w:rFonts w:ascii="Arial" w:hAnsi="Arial"/>
          <w:noProof w:val="0"/>
          <w:sz w:val="28"/>
          <w:szCs w:val="28"/>
          <w:u w:val="double"/>
          <w:rtl/>
        </w:rPr>
      </w:pPr>
    </w:p>
    <w:p w:rsidR="001A34AF" w:rsidRPr="00302E0C" w:rsidRDefault="003103DC" w:rsidP="003103DC">
      <w:pPr>
        <w:pStyle w:val="ad"/>
        <w:numPr>
          <w:ilvl w:val="0"/>
          <w:numId w:val="7"/>
        </w:numPr>
        <w:spacing w:line="360" w:lineRule="auto"/>
        <w:jc w:val="both"/>
        <w:rPr>
          <w:rFonts w:ascii="Arial" w:hAnsi="Arial"/>
          <w:noProof w:val="0"/>
        </w:rPr>
      </w:pPr>
      <w:r w:rsidRPr="00302E0C">
        <w:rPr>
          <w:rFonts w:ascii="Arial" w:hAnsi="Arial" w:hint="cs"/>
          <w:noProof w:val="0"/>
          <w:rtl/>
        </w:rPr>
        <w:t>לטענתו הוא גרוש בשנית בן 62, אב לשבעה ילדים</w:t>
      </w:r>
      <w:r w:rsidR="007E6AB7" w:rsidRPr="00302E0C">
        <w:rPr>
          <w:rFonts w:ascii="Arial" w:hAnsi="Arial" w:hint="cs"/>
          <w:noProof w:val="0"/>
          <w:rtl/>
        </w:rPr>
        <w:t xml:space="preserve"> כאשר שלוש בנות מתוכם</w:t>
      </w:r>
      <w:r w:rsidRPr="00302E0C">
        <w:rPr>
          <w:rFonts w:ascii="Arial" w:hAnsi="Arial" w:hint="cs"/>
          <w:noProof w:val="0"/>
          <w:rtl/>
        </w:rPr>
        <w:t xml:space="preserve"> עדיין סמוכות לשולחנו (בת 30 ותאומות בנות 24), מתגורר בצפון בדירה בבעלותו ובבעלות גרושתו הראשונה עובד כנגר ומשתכר כ- 7,000 ₪ לחודש ואילו הנתבעת בת 67 גרושה ללא ילדים, המתגוררת בבית צמוד קרקע בבעלות אביה ז"ל במושב, אינה עובדת, מתפרנסת מקצבת זיקנה מהמל"ל בסך 2,200 ₪ ומדמי שכירות עבור השכרת בית בבעלותה במושב בסך של 4,500 ₪.</w:t>
      </w:r>
    </w:p>
    <w:p w:rsidR="003103DC" w:rsidRPr="00302E0C" w:rsidRDefault="003103DC" w:rsidP="003103DC">
      <w:pPr>
        <w:pStyle w:val="ad"/>
        <w:spacing w:line="360" w:lineRule="auto"/>
        <w:jc w:val="both"/>
        <w:rPr>
          <w:rFonts w:ascii="Arial" w:hAnsi="Arial"/>
          <w:noProof w:val="0"/>
        </w:rPr>
      </w:pPr>
    </w:p>
    <w:p w:rsidR="003103DC" w:rsidRPr="00302E0C" w:rsidRDefault="003103DC" w:rsidP="003103DC">
      <w:pPr>
        <w:pStyle w:val="ad"/>
        <w:numPr>
          <w:ilvl w:val="0"/>
          <w:numId w:val="7"/>
        </w:numPr>
        <w:spacing w:line="360" w:lineRule="auto"/>
        <w:jc w:val="both"/>
        <w:rPr>
          <w:rFonts w:ascii="Arial" w:hAnsi="Arial"/>
          <w:noProof w:val="0"/>
        </w:rPr>
      </w:pPr>
      <w:r w:rsidRPr="00302E0C">
        <w:rPr>
          <w:rFonts w:ascii="Arial" w:hAnsi="Arial" w:hint="cs"/>
          <w:noProof w:val="0"/>
          <w:rtl/>
        </w:rPr>
        <w:t>לפני הנישואין חתמו הצדדים על הסכם ממון</w:t>
      </w:r>
      <w:r w:rsidR="00D44A6C" w:rsidRPr="00302E0C">
        <w:rPr>
          <w:rFonts w:ascii="Arial" w:hAnsi="Arial" w:hint="cs"/>
          <w:noProof w:val="0"/>
          <w:rtl/>
        </w:rPr>
        <w:t xml:space="preserve"> בו נקבע כי אם יפקע הקשר הזוגי בין הצדדים אזי כל אחד מהם ישמור על הנכסים שבבעלותו.</w:t>
      </w:r>
    </w:p>
    <w:p w:rsidR="00D44A6C" w:rsidRPr="00302E0C" w:rsidRDefault="00D44A6C" w:rsidP="00D44A6C">
      <w:pPr>
        <w:pStyle w:val="ad"/>
        <w:rPr>
          <w:rFonts w:ascii="Arial" w:hAnsi="Arial"/>
          <w:noProof w:val="0"/>
          <w:rtl/>
        </w:rPr>
      </w:pPr>
    </w:p>
    <w:p w:rsidR="00D44A6C" w:rsidRPr="00302E0C" w:rsidRDefault="00D44A6C" w:rsidP="00AD0475">
      <w:pPr>
        <w:pStyle w:val="ad"/>
        <w:numPr>
          <w:ilvl w:val="0"/>
          <w:numId w:val="7"/>
        </w:numPr>
        <w:spacing w:line="360" w:lineRule="auto"/>
        <w:jc w:val="both"/>
        <w:rPr>
          <w:rFonts w:ascii="Arial" w:hAnsi="Arial"/>
          <w:noProof w:val="0"/>
        </w:rPr>
      </w:pPr>
      <w:r w:rsidRPr="00302E0C">
        <w:rPr>
          <w:rFonts w:ascii="Arial" w:hAnsi="Arial" w:hint="cs"/>
          <w:noProof w:val="0"/>
          <w:rtl/>
        </w:rPr>
        <w:t>לאחר נישואיהם, סרבה האישה לעבוד</w:t>
      </w:r>
      <w:r w:rsidR="00AD0475" w:rsidRPr="00302E0C">
        <w:rPr>
          <w:rFonts w:ascii="Arial" w:hAnsi="Arial" w:hint="cs"/>
          <w:noProof w:val="0"/>
          <w:rtl/>
        </w:rPr>
        <w:t>. העול הכלכלי רבץ על כתפיו בלבד, בעוד ה</w:t>
      </w:r>
      <w:r w:rsidRPr="00302E0C">
        <w:rPr>
          <w:rFonts w:ascii="Arial" w:hAnsi="Arial" w:hint="cs"/>
          <w:noProof w:val="0"/>
          <w:rtl/>
        </w:rPr>
        <w:t>א</w:t>
      </w:r>
      <w:r w:rsidR="00AD0475" w:rsidRPr="00302E0C">
        <w:rPr>
          <w:rFonts w:ascii="Arial" w:hAnsi="Arial" w:hint="cs"/>
          <w:noProof w:val="0"/>
          <w:rtl/>
        </w:rPr>
        <w:t>ישה</w:t>
      </w:r>
      <w:r w:rsidRPr="00302E0C">
        <w:rPr>
          <w:rFonts w:ascii="Arial" w:hAnsi="Arial" w:hint="cs"/>
          <w:noProof w:val="0"/>
          <w:rtl/>
        </w:rPr>
        <w:t xml:space="preserve"> חסכה הכספים שקיבלה משכירות. </w:t>
      </w:r>
      <w:r w:rsidR="007E6AB7" w:rsidRPr="00302E0C">
        <w:rPr>
          <w:rFonts w:ascii="Arial" w:hAnsi="Arial" w:hint="cs"/>
          <w:noProof w:val="0"/>
          <w:rtl/>
        </w:rPr>
        <w:t>עוד הוסיף</w:t>
      </w:r>
      <w:r w:rsidRPr="00302E0C">
        <w:rPr>
          <w:rFonts w:ascii="Arial" w:hAnsi="Arial" w:hint="cs"/>
          <w:noProof w:val="0"/>
          <w:rtl/>
        </w:rPr>
        <w:t xml:space="preserve"> </w:t>
      </w:r>
      <w:r w:rsidR="007E6AB7" w:rsidRPr="00302E0C">
        <w:rPr>
          <w:rFonts w:ascii="Arial" w:hAnsi="Arial" w:hint="cs"/>
          <w:noProof w:val="0"/>
          <w:rtl/>
        </w:rPr>
        <w:t>ש</w:t>
      </w:r>
      <w:r w:rsidRPr="00302E0C">
        <w:rPr>
          <w:rFonts w:ascii="Arial" w:hAnsi="Arial" w:hint="cs"/>
          <w:noProof w:val="0"/>
          <w:rtl/>
        </w:rPr>
        <w:t>לאחר כשבע שנות נישואים החלו יחסי הצדדים להתדרדר; האישה ב</w:t>
      </w:r>
      <w:r w:rsidR="00C34337" w:rsidRPr="00302E0C">
        <w:rPr>
          <w:rFonts w:ascii="Arial" w:hAnsi="Arial" w:hint="cs"/>
          <w:noProof w:val="0"/>
          <w:rtl/>
        </w:rPr>
        <w:t>י</w:t>
      </w:r>
      <w:r w:rsidRPr="00302E0C">
        <w:rPr>
          <w:rFonts w:ascii="Arial" w:hAnsi="Arial" w:hint="cs"/>
          <w:noProof w:val="0"/>
          <w:rtl/>
        </w:rPr>
        <w:t>קשה להדיר</w:t>
      </w:r>
      <w:r w:rsidR="00B660DF" w:rsidRPr="00302E0C">
        <w:rPr>
          <w:rFonts w:ascii="Arial" w:hAnsi="Arial" w:hint="cs"/>
          <w:noProof w:val="0"/>
          <w:rtl/>
        </w:rPr>
        <w:t xml:space="preserve"> ילדיו מחייהם המשותפים וסרבה לה</w:t>
      </w:r>
      <w:r w:rsidRPr="00302E0C">
        <w:rPr>
          <w:rFonts w:ascii="Arial" w:hAnsi="Arial" w:hint="cs"/>
          <w:noProof w:val="0"/>
          <w:rtl/>
        </w:rPr>
        <w:t>ש</w:t>
      </w:r>
      <w:r w:rsidR="00B660DF" w:rsidRPr="00302E0C">
        <w:rPr>
          <w:rFonts w:ascii="Arial" w:hAnsi="Arial" w:hint="cs"/>
          <w:noProof w:val="0"/>
          <w:rtl/>
        </w:rPr>
        <w:t>ת</w:t>
      </w:r>
      <w:r w:rsidRPr="00302E0C">
        <w:rPr>
          <w:rFonts w:ascii="Arial" w:hAnsi="Arial" w:hint="cs"/>
          <w:noProof w:val="0"/>
          <w:rtl/>
        </w:rPr>
        <w:t>תף בחתונת בתו ולאחר שראה כי האישה ממשיכה בגישתה השלילית, מאס בה והחליט להפסיק הקשר עמה ולו על מנת שתתעשת.</w:t>
      </w:r>
    </w:p>
    <w:p w:rsidR="00D44A6C" w:rsidRPr="00302E0C" w:rsidRDefault="00D44A6C" w:rsidP="00D44A6C">
      <w:pPr>
        <w:pStyle w:val="ad"/>
        <w:rPr>
          <w:rFonts w:ascii="Arial" w:hAnsi="Arial"/>
          <w:noProof w:val="0"/>
          <w:rtl/>
        </w:rPr>
      </w:pPr>
    </w:p>
    <w:p w:rsidR="00D44A6C" w:rsidRPr="00302E0C" w:rsidRDefault="00D44A6C" w:rsidP="003103DC">
      <w:pPr>
        <w:pStyle w:val="ad"/>
        <w:numPr>
          <w:ilvl w:val="0"/>
          <w:numId w:val="7"/>
        </w:numPr>
        <w:spacing w:line="360" w:lineRule="auto"/>
        <w:jc w:val="both"/>
        <w:rPr>
          <w:rFonts w:ascii="Arial" w:hAnsi="Arial"/>
          <w:noProof w:val="0"/>
        </w:rPr>
      </w:pPr>
      <w:r w:rsidRPr="00302E0C">
        <w:rPr>
          <w:rFonts w:ascii="Arial" w:hAnsi="Arial" w:hint="cs"/>
          <w:noProof w:val="0"/>
          <w:rtl/>
        </w:rPr>
        <w:t>חלפה שנה וחצי ודבר לא עזר ואז ב</w:t>
      </w:r>
      <w:r w:rsidR="00C34337" w:rsidRPr="00302E0C">
        <w:rPr>
          <w:rFonts w:ascii="Arial" w:hAnsi="Arial" w:hint="cs"/>
          <w:noProof w:val="0"/>
          <w:rtl/>
        </w:rPr>
        <w:t>י</w:t>
      </w:r>
      <w:r w:rsidRPr="00302E0C">
        <w:rPr>
          <w:rFonts w:ascii="Arial" w:hAnsi="Arial" w:hint="cs"/>
          <w:noProof w:val="0"/>
          <w:rtl/>
        </w:rPr>
        <w:t>קשה האישה לסיים הנישואים.</w:t>
      </w:r>
    </w:p>
    <w:p w:rsidR="00D44A6C" w:rsidRPr="00302E0C" w:rsidRDefault="00D44A6C" w:rsidP="00D44A6C">
      <w:pPr>
        <w:pStyle w:val="ad"/>
        <w:rPr>
          <w:rFonts w:ascii="Arial" w:hAnsi="Arial"/>
          <w:noProof w:val="0"/>
          <w:rtl/>
        </w:rPr>
      </w:pPr>
    </w:p>
    <w:p w:rsidR="00D44A6C" w:rsidRPr="00302E0C" w:rsidRDefault="00D44A6C" w:rsidP="003103DC">
      <w:pPr>
        <w:pStyle w:val="ad"/>
        <w:numPr>
          <w:ilvl w:val="0"/>
          <w:numId w:val="7"/>
        </w:numPr>
        <w:spacing w:line="360" w:lineRule="auto"/>
        <w:jc w:val="both"/>
        <w:rPr>
          <w:rFonts w:ascii="Arial" w:hAnsi="Arial"/>
          <w:noProof w:val="0"/>
        </w:rPr>
      </w:pPr>
      <w:r w:rsidRPr="00302E0C">
        <w:rPr>
          <w:rFonts w:ascii="Arial" w:hAnsi="Arial" w:hint="cs"/>
          <w:noProof w:val="0"/>
          <w:rtl/>
        </w:rPr>
        <w:t>באותו שלב נכנס אחי הנתבעת לתמונה (כאמור לעיל, להלן: "</w:t>
      </w:r>
      <w:r w:rsidRPr="00302E0C">
        <w:rPr>
          <w:rFonts w:ascii="Arial" w:hAnsi="Arial" w:hint="cs"/>
          <w:b/>
          <w:bCs/>
          <w:noProof w:val="0"/>
          <w:rtl/>
        </w:rPr>
        <w:t>האח</w:t>
      </w:r>
      <w:r w:rsidRPr="00302E0C">
        <w:rPr>
          <w:rFonts w:ascii="Arial" w:hAnsi="Arial" w:hint="cs"/>
          <w:noProof w:val="0"/>
          <w:rtl/>
        </w:rPr>
        <w:t xml:space="preserve">") ולבקשת האישה ניהל את הליך הגירושין </w:t>
      </w:r>
      <w:r w:rsidR="007E55DD" w:rsidRPr="00302E0C">
        <w:rPr>
          <w:rFonts w:ascii="Arial" w:hAnsi="Arial" w:hint="cs"/>
          <w:noProof w:val="0"/>
          <w:rtl/>
        </w:rPr>
        <w:t>וההסכם שאושר בבית המשפט תחת כפייה ועושק.</w:t>
      </w:r>
    </w:p>
    <w:p w:rsidR="007E55DD" w:rsidRPr="00302E0C" w:rsidRDefault="007E55DD" w:rsidP="007E55DD">
      <w:pPr>
        <w:pStyle w:val="ad"/>
        <w:rPr>
          <w:rFonts w:ascii="Arial" w:hAnsi="Arial"/>
          <w:noProof w:val="0"/>
          <w:rtl/>
        </w:rPr>
      </w:pPr>
    </w:p>
    <w:p w:rsidR="007E55DD" w:rsidRPr="00302E0C" w:rsidRDefault="007E55DD" w:rsidP="003103DC">
      <w:pPr>
        <w:pStyle w:val="ad"/>
        <w:numPr>
          <w:ilvl w:val="0"/>
          <w:numId w:val="7"/>
        </w:numPr>
        <w:spacing w:line="360" w:lineRule="auto"/>
        <w:jc w:val="both"/>
        <w:rPr>
          <w:rFonts w:ascii="Arial" w:hAnsi="Arial"/>
          <w:noProof w:val="0"/>
        </w:rPr>
      </w:pPr>
      <w:r w:rsidRPr="00302E0C">
        <w:rPr>
          <w:rFonts w:ascii="Arial" w:hAnsi="Arial" w:hint="cs"/>
          <w:noProof w:val="0"/>
          <w:rtl/>
        </w:rPr>
        <w:t>האח הביאו לעורך</w:t>
      </w:r>
      <w:r w:rsidR="00C34337" w:rsidRPr="00302E0C">
        <w:rPr>
          <w:rFonts w:ascii="Arial" w:hAnsi="Arial" w:hint="cs"/>
          <w:noProof w:val="0"/>
          <w:rtl/>
        </w:rPr>
        <w:t xml:space="preserve"> דין</w:t>
      </w:r>
      <w:r w:rsidRPr="00302E0C">
        <w:rPr>
          <w:rFonts w:ascii="Arial" w:hAnsi="Arial" w:hint="cs"/>
          <w:noProof w:val="0"/>
          <w:rtl/>
        </w:rPr>
        <w:t xml:space="preserve"> מטעמו שניסח</w:t>
      </w:r>
      <w:r w:rsidR="00C34337" w:rsidRPr="00302E0C">
        <w:rPr>
          <w:rFonts w:ascii="Arial" w:hAnsi="Arial" w:hint="cs"/>
          <w:noProof w:val="0"/>
          <w:rtl/>
        </w:rPr>
        <w:t xml:space="preserve"> את טיוטת הסכם הגירושין בה נרשם, </w:t>
      </w:r>
      <w:r w:rsidRPr="00302E0C">
        <w:rPr>
          <w:rFonts w:ascii="Arial" w:hAnsi="Arial" w:hint="cs"/>
          <w:noProof w:val="0"/>
          <w:rtl/>
        </w:rPr>
        <w:t>בין היתר</w:t>
      </w:r>
      <w:r w:rsidR="00C34337" w:rsidRPr="00302E0C">
        <w:rPr>
          <w:rFonts w:ascii="Arial" w:hAnsi="Arial" w:hint="cs"/>
          <w:noProof w:val="0"/>
          <w:rtl/>
        </w:rPr>
        <w:t>,</w:t>
      </w:r>
      <w:r w:rsidRPr="00302E0C">
        <w:rPr>
          <w:rFonts w:ascii="Arial" w:hAnsi="Arial" w:hint="cs"/>
          <w:noProof w:val="0"/>
          <w:rtl/>
        </w:rPr>
        <w:t xml:space="preserve"> שעליו לשלם לאישה 250,000 ₪ וכששאל מדוע, השיב כי אחרת לא יהיו גירושין.</w:t>
      </w:r>
    </w:p>
    <w:p w:rsidR="007E55DD" w:rsidRPr="00302E0C" w:rsidRDefault="007E55DD" w:rsidP="007E55DD">
      <w:pPr>
        <w:pStyle w:val="ad"/>
        <w:rPr>
          <w:rFonts w:ascii="Arial" w:hAnsi="Arial"/>
          <w:noProof w:val="0"/>
          <w:rtl/>
        </w:rPr>
      </w:pPr>
    </w:p>
    <w:p w:rsidR="00657345" w:rsidRPr="00302E0C" w:rsidRDefault="007E55DD" w:rsidP="007E6AB7">
      <w:pPr>
        <w:pStyle w:val="ad"/>
        <w:numPr>
          <w:ilvl w:val="0"/>
          <w:numId w:val="7"/>
        </w:numPr>
        <w:spacing w:line="360" w:lineRule="auto"/>
        <w:jc w:val="both"/>
        <w:rPr>
          <w:rFonts w:ascii="Arial" w:hAnsi="Arial"/>
          <w:noProof w:val="0"/>
        </w:rPr>
      </w:pPr>
      <w:r w:rsidRPr="00302E0C">
        <w:rPr>
          <w:rFonts w:ascii="Arial" w:hAnsi="Arial" w:hint="cs"/>
          <w:noProof w:val="0"/>
          <w:rtl/>
        </w:rPr>
        <w:t>כבר באותו יום הגיע אליו האח בלילה וצרח עליו שעה שישן במיטתו, שאם לא ישלם הסכום שדרש אזי 'הוא מת'. לפתע, התנהגותו הבריונית של האח הפכה לאלימות של ממש והוא החל לתקוף האיש בפראות והיכה אותו בכל חלקי גופו כשהוא שוכב במיטתו, כאוב והמום בשעת לילה. עוד הוסיף כי בכה והתחנן על נפשו וביקש מהאח רחמים, אולם האח התנהג כמו משוגע והמשיך להכותו מכות נמרצות. אז צעקה עלי</w:t>
      </w:r>
      <w:r w:rsidR="00657345" w:rsidRPr="00302E0C">
        <w:rPr>
          <w:rFonts w:ascii="Arial" w:hAnsi="Arial" w:hint="cs"/>
          <w:noProof w:val="0"/>
          <w:rtl/>
        </w:rPr>
        <w:t>ו האישה שיפסיק להכות האיש ואמרה 'אתה תהרוג אותו'.</w:t>
      </w:r>
    </w:p>
    <w:p w:rsidR="00C34337" w:rsidRPr="00302E0C" w:rsidRDefault="00C34337" w:rsidP="00C34337">
      <w:pPr>
        <w:pStyle w:val="ad"/>
        <w:spacing w:line="360" w:lineRule="auto"/>
        <w:ind w:left="1080"/>
        <w:jc w:val="both"/>
        <w:rPr>
          <w:rFonts w:ascii="Arial" w:hAnsi="Arial"/>
          <w:noProof w:val="0"/>
          <w:rtl/>
        </w:rPr>
      </w:pPr>
    </w:p>
    <w:p w:rsidR="00657345" w:rsidRPr="00302E0C" w:rsidRDefault="00657345" w:rsidP="000731C2">
      <w:pPr>
        <w:pStyle w:val="ad"/>
        <w:numPr>
          <w:ilvl w:val="0"/>
          <w:numId w:val="7"/>
        </w:numPr>
        <w:spacing w:line="360" w:lineRule="auto"/>
        <w:jc w:val="both"/>
        <w:rPr>
          <w:rFonts w:ascii="Arial" w:hAnsi="Arial"/>
          <w:noProof w:val="0"/>
          <w:rtl/>
        </w:rPr>
      </w:pPr>
      <w:r w:rsidRPr="00302E0C">
        <w:rPr>
          <w:rFonts w:ascii="Arial" w:hAnsi="Arial" w:hint="cs"/>
          <w:noProof w:val="0"/>
          <w:rtl/>
        </w:rPr>
        <w:t>למקום הגיעו גם אשת האח ובתו שהוזעקו לעצור את האלימות וגם לאחר שהורחק האח, המשיך לצעוק עליו שאם לא ייתן הסכום שדרש עבור האישה, הוא ימות.</w:t>
      </w:r>
    </w:p>
    <w:p w:rsidR="00657345" w:rsidRPr="00302E0C" w:rsidRDefault="00657345" w:rsidP="003103DC">
      <w:pPr>
        <w:pStyle w:val="ad"/>
        <w:numPr>
          <w:ilvl w:val="0"/>
          <w:numId w:val="7"/>
        </w:numPr>
        <w:spacing w:line="360" w:lineRule="auto"/>
        <w:jc w:val="both"/>
        <w:rPr>
          <w:rFonts w:ascii="Arial" w:hAnsi="Arial"/>
          <w:noProof w:val="0"/>
        </w:rPr>
      </w:pPr>
      <w:r w:rsidRPr="00302E0C">
        <w:rPr>
          <w:rFonts w:ascii="Arial" w:hAnsi="Arial" w:hint="cs"/>
          <w:noProof w:val="0"/>
          <w:rtl/>
        </w:rPr>
        <w:lastRenderedPageBreak/>
        <w:t>למחרת הודיע לאישה שהחליט להגיש תלונה כנגד אחיה במשטרה, אולם לאחר שהתחננה שלא יעשה כן, הסכים לכבד רצונה ולא פנה למשטרה.</w:t>
      </w:r>
    </w:p>
    <w:p w:rsidR="00657345" w:rsidRPr="00302E0C" w:rsidRDefault="00657345" w:rsidP="00657345">
      <w:pPr>
        <w:pStyle w:val="ad"/>
        <w:rPr>
          <w:rFonts w:ascii="Arial" w:hAnsi="Arial"/>
          <w:noProof w:val="0"/>
          <w:rtl/>
        </w:rPr>
      </w:pPr>
    </w:p>
    <w:p w:rsidR="00657345" w:rsidRPr="00302E0C" w:rsidRDefault="00657345" w:rsidP="003103DC">
      <w:pPr>
        <w:pStyle w:val="ad"/>
        <w:numPr>
          <w:ilvl w:val="0"/>
          <w:numId w:val="7"/>
        </w:numPr>
        <w:spacing w:line="360" w:lineRule="auto"/>
        <w:jc w:val="both"/>
        <w:rPr>
          <w:rFonts w:ascii="Arial" w:hAnsi="Arial"/>
          <w:noProof w:val="0"/>
        </w:rPr>
      </w:pPr>
      <w:r w:rsidRPr="00302E0C">
        <w:rPr>
          <w:rFonts w:ascii="Arial" w:hAnsi="Arial" w:hint="cs"/>
          <w:noProof w:val="0"/>
          <w:rtl/>
        </w:rPr>
        <w:t xml:space="preserve">בהמשך פנו הצדדים לעו"ד ח', קרובת משפחה של האחים, שהכינה טיוטת הסכם והאח העביר </w:t>
      </w:r>
      <w:r w:rsidR="000731C2" w:rsidRPr="00302E0C">
        <w:rPr>
          <w:rFonts w:ascii="Arial" w:hAnsi="Arial" w:hint="cs"/>
          <w:noProof w:val="0"/>
          <w:rtl/>
        </w:rPr>
        <w:t xml:space="preserve">הטיוטה לאיש על מנת שיקרא ויאשרה, </w:t>
      </w:r>
      <w:r w:rsidRPr="00302E0C">
        <w:rPr>
          <w:rFonts w:ascii="Arial" w:hAnsi="Arial" w:hint="cs"/>
          <w:noProof w:val="0"/>
          <w:rtl/>
        </w:rPr>
        <w:t>אז נחרד לגלו</w:t>
      </w:r>
      <w:r w:rsidR="000731C2" w:rsidRPr="00302E0C">
        <w:rPr>
          <w:rFonts w:ascii="Arial" w:hAnsi="Arial" w:hint="cs"/>
          <w:noProof w:val="0"/>
          <w:rtl/>
        </w:rPr>
        <w:t>ת שהסכום קפץ ללמעלה מחצי מיליון ₪.</w:t>
      </w:r>
    </w:p>
    <w:p w:rsidR="00657345" w:rsidRPr="00302E0C" w:rsidRDefault="00657345" w:rsidP="00657345">
      <w:pPr>
        <w:pStyle w:val="ad"/>
        <w:rPr>
          <w:rFonts w:ascii="Arial" w:hAnsi="Arial"/>
          <w:noProof w:val="0"/>
          <w:rtl/>
        </w:rPr>
      </w:pPr>
    </w:p>
    <w:p w:rsidR="00657345" w:rsidRPr="00302E0C" w:rsidRDefault="00657345" w:rsidP="003103DC">
      <w:pPr>
        <w:pStyle w:val="ad"/>
        <w:numPr>
          <w:ilvl w:val="0"/>
          <w:numId w:val="7"/>
        </w:numPr>
        <w:spacing w:line="360" w:lineRule="auto"/>
        <w:jc w:val="both"/>
        <w:rPr>
          <w:rFonts w:ascii="Arial" w:hAnsi="Arial"/>
          <w:noProof w:val="0"/>
        </w:rPr>
      </w:pPr>
      <w:r w:rsidRPr="00302E0C">
        <w:rPr>
          <w:rFonts w:ascii="Arial" w:hAnsi="Arial" w:hint="cs"/>
          <w:noProof w:val="0"/>
          <w:rtl/>
        </w:rPr>
        <w:t>האיש אזר אומץ ואמר לאח שמבקש להראות הטיוטה לעו"ד מטעמו מאחר ול</w:t>
      </w:r>
      <w:r w:rsidR="00EA4239" w:rsidRPr="00302E0C">
        <w:rPr>
          <w:rFonts w:ascii="Arial" w:hAnsi="Arial" w:hint="cs"/>
          <w:noProof w:val="0"/>
          <w:rtl/>
        </w:rPr>
        <w:t>הבנתו לא מגיע לאישה כסף בכלל שעה שמבקשת להתגרש ממנו והאח גער בו ואמר שהאישה זקוקה לכספים הללו.</w:t>
      </w:r>
    </w:p>
    <w:p w:rsidR="00EA4239" w:rsidRPr="00302E0C" w:rsidRDefault="00EA4239" w:rsidP="00EA4239">
      <w:pPr>
        <w:pStyle w:val="ad"/>
        <w:rPr>
          <w:rFonts w:ascii="Arial" w:hAnsi="Arial"/>
          <w:noProof w:val="0"/>
          <w:rtl/>
        </w:rPr>
      </w:pPr>
    </w:p>
    <w:p w:rsidR="00EA4239" w:rsidRPr="00302E0C" w:rsidRDefault="00EA4239" w:rsidP="003103DC">
      <w:pPr>
        <w:pStyle w:val="ad"/>
        <w:numPr>
          <w:ilvl w:val="0"/>
          <w:numId w:val="7"/>
        </w:numPr>
        <w:spacing w:line="360" w:lineRule="auto"/>
        <w:jc w:val="both"/>
        <w:rPr>
          <w:rFonts w:ascii="Arial" w:hAnsi="Arial"/>
          <w:noProof w:val="0"/>
        </w:rPr>
      </w:pPr>
      <w:r w:rsidRPr="00302E0C">
        <w:rPr>
          <w:rFonts w:ascii="Arial" w:hAnsi="Arial" w:hint="cs"/>
          <w:noProof w:val="0"/>
          <w:rtl/>
        </w:rPr>
        <w:t>האיש שחשש לחייו, חתם על ההסכם המופקע כפי שהוא, על אף האלימות הקשה כנגדו, כפייה ועושק הכספים ולאחר שחתם, אמר לאישה כי עשה כן רק לאור התנהגותו האלימה של האח וחששו ממנו.</w:t>
      </w:r>
    </w:p>
    <w:p w:rsidR="00EA4239" w:rsidRPr="00302E0C" w:rsidRDefault="00EA4239" w:rsidP="00EA4239">
      <w:pPr>
        <w:pStyle w:val="ad"/>
        <w:rPr>
          <w:rFonts w:ascii="Arial" w:hAnsi="Arial"/>
          <w:noProof w:val="0"/>
          <w:rtl/>
        </w:rPr>
      </w:pPr>
    </w:p>
    <w:p w:rsidR="00EA4239" w:rsidRPr="00302E0C" w:rsidRDefault="00EA4239" w:rsidP="003103DC">
      <w:pPr>
        <w:pStyle w:val="ad"/>
        <w:numPr>
          <w:ilvl w:val="0"/>
          <w:numId w:val="7"/>
        </w:numPr>
        <w:spacing w:line="360" w:lineRule="auto"/>
        <w:jc w:val="both"/>
        <w:rPr>
          <w:rFonts w:ascii="Arial" w:hAnsi="Arial"/>
          <w:noProof w:val="0"/>
        </w:rPr>
      </w:pPr>
      <w:r w:rsidRPr="00302E0C">
        <w:rPr>
          <w:rFonts w:ascii="Arial" w:hAnsi="Arial" w:hint="cs"/>
          <w:noProof w:val="0"/>
          <w:rtl/>
        </w:rPr>
        <w:t>לאחר שבועיים מחתימתו, התקשר לעו"ד ח' ואמר לה כי הוא ח</w:t>
      </w:r>
      <w:r w:rsidR="000731C2" w:rsidRPr="00302E0C">
        <w:rPr>
          <w:rFonts w:ascii="Arial" w:hAnsi="Arial" w:hint="cs"/>
          <w:noProof w:val="0"/>
          <w:rtl/>
        </w:rPr>
        <w:t>וז</w:t>
      </w:r>
      <w:r w:rsidRPr="00302E0C">
        <w:rPr>
          <w:rFonts w:ascii="Arial" w:hAnsi="Arial" w:hint="cs"/>
          <w:noProof w:val="0"/>
          <w:rtl/>
        </w:rPr>
        <w:t>ר בו מחתימתו לאחר שזו נעשתה בכפייה ותחת לחץ ואיומים מצד האח ולאחר מכן, המשיכו הצדדים לנהל משא ומתן תחת לחץ וכפייה.</w:t>
      </w:r>
    </w:p>
    <w:p w:rsidR="00EA4239" w:rsidRPr="00302E0C" w:rsidRDefault="00EA4239" w:rsidP="00EA4239">
      <w:pPr>
        <w:pStyle w:val="ad"/>
        <w:rPr>
          <w:rFonts w:ascii="Arial" w:hAnsi="Arial"/>
          <w:noProof w:val="0"/>
          <w:rtl/>
        </w:rPr>
      </w:pPr>
    </w:p>
    <w:p w:rsidR="00EA4239" w:rsidRPr="00302E0C" w:rsidRDefault="00EA4239" w:rsidP="003103DC">
      <w:pPr>
        <w:pStyle w:val="ad"/>
        <w:numPr>
          <w:ilvl w:val="0"/>
          <w:numId w:val="7"/>
        </w:numPr>
        <w:spacing w:line="360" w:lineRule="auto"/>
        <w:jc w:val="both"/>
        <w:rPr>
          <w:rFonts w:ascii="Arial" w:hAnsi="Arial"/>
          <w:noProof w:val="0"/>
        </w:rPr>
      </w:pPr>
      <w:r w:rsidRPr="00302E0C">
        <w:rPr>
          <w:rFonts w:ascii="Arial" w:hAnsi="Arial" w:hint="cs"/>
          <w:noProof w:val="0"/>
          <w:rtl/>
        </w:rPr>
        <w:t>עו"ד ח' שצפת</w:t>
      </w:r>
      <w:r w:rsidR="00243CAA" w:rsidRPr="00302E0C">
        <w:rPr>
          <w:rFonts w:ascii="Arial" w:hAnsi="Arial" w:hint="cs"/>
          <w:noProof w:val="0"/>
          <w:rtl/>
        </w:rPr>
        <w:t>ה הבעייתיות בפן המשפטי המליצה לאח שהנתבע ישכור שירותי עו"ד אחר שיוועץ עמו אולם האח אמר שאין מה להיוועץ שעה שהכל חתום וסגור.</w:t>
      </w:r>
    </w:p>
    <w:p w:rsidR="00243CAA" w:rsidRPr="00302E0C" w:rsidRDefault="00243CAA" w:rsidP="00243CAA">
      <w:pPr>
        <w:pStyle w:val="ad"/>
        <w:rPr>
          <w:rFonts w:ascii="Arial" w:hAnsi="Arial"/>
          <w:noProof w:val="0"/>
          <w:rtl/>
        </w:rPr>
      </w:pPr>
    </w:p>
    <w:p w:rsidR="00243CAA" w:rsidRPr="00302E0C" w:rsidRDefault="00243CAA" w:rsidP="000731C2">
      <w:pPr>
        <w:pStyle w:val="ad"/>
        <w:numPr>
          <w:ilvl w:val="0"/>
          <w:numId w:val="7"/>
        </w:numPr>
        <w:spacing w:line="360" w:lineRule="auto"/>
        <w:jc w:val="both"/>
        <w:rPr>
          <w:rFonts w:ascii="Arial" w:hAnsi="Arial"/>
          <w:noProof w:val="0"/>
        </w:rPr>
      </w:pPr>
      <w:r w:rsidRPr="00302E0C">
        <w:rPr>
          <w:rFonts w:ascii="Arial" w:hAnsi="Arial" w:hint="cs"/>
          <w:noProof w:val="0"/>
          <w:rtl/>
        </w:rPr>
        <w:t xml:space="preserve">בדיון בבית </w:t>
      </w:r>
      <w:r w:rsidR="000731C2" w:rsidRPr="00302E0C">
        <w:rPr>
          <w:rFonts w:ascii="Arial" w:hAnsi="Arial" w:hint="cs"/>
          <w:noProof w:val="0"/>
          <w:rtl/>
        </w:rPr>
        <w:t>ה</w:t>
      </w:r>
      <w:r w:rsidRPr="00302E0C">
        <w:rPr>
          <w:rFonts w:ascii="Arial" w:hAnsi="Arial" w:hint="cs"/>
          <w:noProof w:val="0"/>
          <w:rtl/>
        </w:rPr>
        <w:t>משפט האח ישב באולם הדיונים ו</w:t>
      </w:r>
      <w:r w:rsidR="000731C2" w:rsidRPr="00302E0C">
        <w:rPr>
          <w:rFonts w:ascii="Arial" w:hAnsi="Arial" w:hint="cs"/>
          <w:noProof w:val="0"/>
          <w:rtl/>
        </w:rPr>
        <w:t xml:space="preserve">לכל אורך הדיון שלח אליו 'מבטים' ולכן הוא </w:t>
      </w:r>
      <w:r w:rsidRPr="00302E0C">
        <w:rPr>
          <w:rFonts w:ascii="Arial" w:hAnsi="Arial" w:hint="cs"/>
          <w:noProof w:val="0"/>
          <w:rtl/>
        </w:rPr>
        <w:t>חשש להציף הדברים באותו מעמד. גם בבית הדין התייצב האח, אולם הדיין לא אישר נוכחותו והוא יצא החוצה. הדיין הודיע שעל פי חוק האישה אינה זכאית לדבר מאחר וביקשה להתגרש ויש לה הכנסה משכירות נכס.</w:t>
      </w:r>
    </w:p>
    <w:p w:rsidR="00243CAA" w:rsidRPr="00302E0C" w:rsidRDefault="00243CAA" w:rsidP="00243CAA">
      <w:pPr>
        <w:pStyle w:val="ad"/>
        <w:rPr>
          <w:rFonts w:ascii="Arial" w:hAnsi="Arial"/>
          <w:noProof w:val="0"/>
          <w:rtl/>
        </w:rPr>
      </w:pPr>
    </w:p>
    <w:p w:rsidR="00243CAA" w:rsidRPr="00302E0C" w:rsidRDefault="007E6AB7" w:rsidP="003103DC">
      <w:pPr>
        <w:pStyle w:val="ad"/>
        <w:numPr>
          <w:ilvl w:val="0"/>
          <w:numId w:val="7"/>
        </w:numPr>
        <w:spacing w:line="360" w:lineRule="auto"/>
        <w:jc w:val="both"/>
        <w:rPr>
          <w:rFonts w:ascii="Arial" w:hAnsi="Arial"/>
          <w:noProof w:val="0"/>
        </w:rPr>
      </w:pPr>
      <w:r w:rsidRPr="00302E0C">
        <w:rPr>
          <w:rFonts w:ascii="Arial" w:hAnsi="Arial" w:hint="cs"/>
          <w:noProof w:val="0"/>
          <w:rtl/>
        </w:rPr>
        <w:t xml:space="preserve">על אף האמור, </w:t>
      </w:r>
      <w:r w:rsidR="00243CAA" w:rsidRPr="00302E0C">
        <w:rPr>
          <w:rFonts w:ascii="Arial" w:hAnsi="Arial" w:hint="cs"/>
          <w:noProof w:val="0"/>
          <w:rtl/>
        </w:rPr>
        <w:t>הוא חשש גם בבית הדין מהאח ולא העז לומר דבר לדיינים ומשכך, ההסכם אושר גם בבית הדין.</w:t>
      </w:r>
    </w:p>
    <w:p w:rsidR="00243CAA" w:rsidRPr="00302E0C" w:rsidRDefault="00243CAA" w:rsidP="00243CAA">
      <w:pPr>
        <w:pStyle w:val="ad"/>
        <w:rPr>
          <w:rFonts w:ascii="Arial" w:hAnsi="Arial"/>
          <w:noProof w:val="0"/>
          <w:rtl/>
        </w:rPr>
      </w:pPr>
    </w:p>
    <w:p w:rsidR="00243CAA" w:rsidRPr="00302E0C" w:rsidRDefault="00243CAA" w:rsidP="003103DC">
      <w:pPr>
        <w:pStyle w:val="ad"/>
        <w:numPr>
          <w:ilvl w:val="0"/>
          <w:numId w:val="7"/>
        </w:numPr>
        <w:spacing w:line="360" w:lineRule="auto"/>
        <w:jc w:val="both"/>
        <w:rPr>
          <w:rFonts w:ascii="Arial" w:hAnsi="Arial"/>
          <w:noProof w:val="0"/>
        </w:rPr>
      </w:pPr>
      <w:r w:rsidRPr="00302E0C">
        <w:rPr>
          <w:rFonts w:ascii="Arial" w:hAnsi="Arial" w:hint="cs"/>
          <w:noProof w:val="0"/>
          <w:rtl/>
        </w:rPr>
        <w:t xml:space="preserve">הוא שילם עד למועד הגשת כתב </w:t>
      </w:r>
      <w:r w:rsidR="008D5895" w:rsidRPr="00302E0C">
        <w:rPr>
          <w:rFonts w:ascii="Arial" w:hAnsi="Arial" w:hint="cs"/>
          <w:noProof w:val="0"/>
          <w:rtl/>
        </w:rPr>
        <w:t>ה</w:t>
      </w:r>
      <w:r w:rsidRPr="00302E0C">
        <w:rPr>
          <w:rFonts w:ascii="Arial" w:hAnsi="Arial" w:hint="cs"/>
          <w:noProof w:val="0"/>
          <w:rtl/>
        </w:rPr>
        <w:t xml:space="preserve">הגנה כ- 220,000 </w:t>
      </w:r>
      <w:r w:rsidR="005805DE" w:rsidRPr="00302E0C">
        <w:rPr>
          <w:rFonts w:ascii="Arial" w:hAnsi="Arial" w:hint="cs"/>
          <w:noProof w:val="0"/>
          <w:rtl/>
        </w:rPr>
        <w:t>₪ חלקם בהליכי הוצאה לפועל שנעצרו רק לאחר שהגיש בקשה לעיכוב הליכים. אז אזר אומץ והגיש תלונה על התקיפה למשטרת ישראל.</w:t>
      </w:r>
    </w:p>
    <w:p w:rsidR="005805DE" w:rsidRPr="00302E0C" w:rsidRDefault="005805DE" w:rsidP="005805DE">
      <w:pPr>
        <w:pStyle w:val="ad"/>
        <w:rPr>
          <w:rFonts w:ascii="Arial" w:hAnsi="Arial"/>
          <w:noProof w:val="0"/>
          <w:rtl/>
        </w:rPr>
      </w:pPr>
    </w:p>
    <w:p w:rsidR="004273F2" w:rsidRPr="00302E0C" w:rsidRDefault="005805DE" w:rsidP="00BD6E47">
      <w:pPr>
        <w:pStyle w:val="ad"/>
        <w:numPr>
          <w:ilvl w:val="0"/>
          <w:numId w:val="7"/>
        </w:numPr>
        <w:spacing w:line="360" w:lineRule="auto"/>
        <w:jc w:val="both"/>
        <w:rPr>
          <w:rFonts w:ascii="Arial" w:hAnsi="Arial"/>
          <w:noProof w:val="0"/>
          <w:rtl/>
        </w:rPr>
      </w:pPr>
      <w:r w:rsidRPr="00302E0C">
        <w:rPr>
          <w:rFonts w:ascii="Arial" w:hAnsi="Arial" w:hint="cs"/>
          <w:noProof w:val="0"/>
          <w:rtl/>
        </w:rPr>
        <w:t>בנסיבות אלו ושעה שההסכם נחתם בהיעדר גמירות דעת תוך כפייה ו/או הטעייה ו/או עושק בניגוד לדין תוך ניצול מצבו הרעוע לאחר המכות הנמרצות שחטף מהאח ואיומיו שאם לא יחת</w:t>
      </w:r>
      <w:r w:rsidR="007E6AB7" w:rsidRPr="00302E0C">
        <w:rPr>
          <w:rFonts w:ascii="Arial" w:hAnsi="Arial" w:hint="cs"/>
          <w:noProof w:val="0"/>
          <w:rtl/>
        </w:rPr>
        <w:t>ום, יהרוג אותו, דין תביעת האישה</w:t>
      </w:r>
      <w:r w:rsidRPr="00302E0C">
        <w:rPr>
          <w:rFonts w:ascii="Arial" w:hAnsi="Arial" w:hint="cs"/>
          <w:noProof w:val="0"/>
          <w:rtl/>
        </w:rPr>
        <w:t xml:space="preserve"> להידחות.</w:t>
      </w:r>
    </w:p>
    <w:p w:rsidR="001A34AF" w:rsidRPr="00302E0C" w:rsidRDefault="005805DE" w:rsidP="008D5895">
      <w:pPr>
        <w:pStyle w:val="ad"/>
        <w:numPr>
          <w:ilvl w:val="0"/>
          <w:numId w:val="1"/>
        </w:numPr>
        <w:spacing w:line="360" w:lineRule="auto"/>
        <w:jc w:val="both"/>
        <w:rPr>
          <w:rFonts w:ascii="Arial" w:hAnsi="Arial"/>
          <w:noProof w:val="0"/>
          <w:sz w:val="28"/>
          <w:szCs w:val="28"/>
          <w:u w:val="double"/>
        </w:rPr>
      </w:pPr>
      <w:r w:rsidRPr="00302E0C">
        <w:rPr>
          <w:rFonts w:ascii="Arial" w:hAnsi="Arial" w:hint="cs"/>
          <w:b/>
          <w:bCs/>
          <w:noProof w:val="0"/>
          <w:sz w:val="28"/>
          <w:szCs w:val="28"/>
          <w:u w:val="double"/>
          <w:rtl/>
        </w:rPr>
        <w:lastRenderedPageBreak/>
        <w:t>טענות האיש בתביעה 38449-06-19</w:t>
      </w:r>
    </w:p>
    <w:p w:rsidR="004273F2" w:rsidRPr="00302E0C" w:rsidRDefault="004273F2" w:rsidP="004273F2">
      <w:pPr>
        <w:pStyle w:val="ad"/>
        <w:spacing w:line="360" w:lineRule="auto"/>
        <w:jc w:val="both"/>
        <w:rPr>
          <w:rFonts w:ascii="Arial" w:hAnsi="Arial"/>
          <w:noProof w:val="0"/>
          <w:sz w:val="28"/>
          <w:szCs w:val="28"/>
          <w:u w:val="double"/>
        </w:rPr>
      </w:pPr>
    </w:p>
    <w:p w:rsidR="001A34AF" w:rsidRPr="00302E0C" w:rsidRDefault="00675EFF" w:rsidP="008D5895">
      <w:pPr>
        <w:pStyle w:val="ad"/>
        <w:numPr>
          <w:ilvl w:val="0"/>
          <w:numId w:val="8"/>
        </w:numPr>
        <w:spacing w:line="360" w:lineRule="auto"/>
        <w:jc w:val="both"/>
        <w:rPr>
          <w:rFonts w:ascii="Arial" w:hAnsi="Arial"/>
          <w:noProof w:val="0"/>
        </w:rPr>
      </w:pPr>
      <w:r w:rsidRPr="00302E0C">
        <w:rPr>
          <w:rFonts w:ascii="Arial" w:hAnsi="Arial" w:hint="cs"/>
          <w:noProof w:val="0"/>
          <w:rtl/>
        </w:rPr>
        <w:t xml:space="preserve">בתביעתו לביטול הסכם, הוסיף וטען האיש כי יש להורות על ביטול הסכם הגירושין שקיבל תוקף של פסק דין ביום 03/07/2014. עוד עתר להורות על השבת הסכומים </w:t>
      </w:r>
      <w:r w:rsidR="008D5895" w:rsidRPr="00302E0C">
        <w:rPr>
          <w:rFonts w:ascii="Arial" w:hAnsi="Arial" w:hint="cs"/>
          <w:noProof w:val="0"/>
          <w:rtl/>
        </w:rPr>
        <w:t xml:space="preserve">ששילם לאישה בסך של 220,000 ₪ ולחייב הנתבעים </w:t>
      </w:r>
      <w:r w:rsidRPr="00302E0C">
        <w:rPr>
          <w:rFonts w:ascii="Arial" w:hAnsi="Arial" w:hint="cs"/>
          <w:noProof w:val="0"/>
          <w:rtl/>
        </w:rPr>
        <w:t>בפיצוי</w:t>
      </w:r>
      <w:r w:rsidR="008D5895" w:rsidRPr="00302E0C">
        <w:rPr>
          <w:rFonts w:ascii="Arial" w:hAnsi="Arial" w:hint="cs"/>
          <w:noProof w:val="0"/>
          <w:rtl/>
        </w:rPr>
        <w:t xml:space="preserve"> על </w:t>
      </w:r>
      <w:r w:rsidRPr="00302E0C">
        <w:rPr>
          <w:rFonts w:ascii="Arial" w:hAnsi="Arial" w:hint="cs"/>
          <w:noProof w:val="0"/>
          <w:rtl/>
        </w:rPr>
        <w:t xml:space="preserve"> נזקיו בסך של 200,000 ₪ ופיצוי נוסף בסך של 100,000 ₪ בגין חוסר תום לב קיצוני שהופגן כל</w:t>
      </w:r>
      <w:r w:rsidR="00802AE0" w:rsidRPr="00302E0C">
        <w:rPr>
          <w:rFonts w:ascii="Arial" w:hAnsi="Arial" w:hint="cs"/>
          <w:noProof w:val="0"/>
          <w:rtl/>
        </w:rPr>
        <w:t>פ</w:t>
      </w:r>
      <w:r w:rsidRPr="00302E0C">
        <w:rPr>
          <w:rFonts w:ascii="Arial" w:hAnsi="Arial" w:hint="cs"/>
          <w:noProof w:val="0"/>
          <w:rtl/>
        </w:rPr>
        <w:t>יו על ידי האישה ואחיה.</w:t>
      </w:r>
    </w:p>
    <w:p w:rsidR="00802AE0" w:rsidRPr="00302E0C" w:rsidRDefault="00802AE0" w:rsidP="00802AE0">
      <w:pPr>
        <w:pStyle w:val="ad"/>
        <w:spacing w:line="360" w:lineRule="auto"/>
        <w:jc w:val="both"/>
        <w:rPr>
          <w:rFonts w:ascii="Arial" w:hAnsi="Arial"/>
          <w:noProof w:val="0"/>
        </w:rPr>
      </w:pPr>
    </w:p>
    <w:p w:rsidR="00675EFF" w:rsidRPr="00302E0C" w:rsidRDefault="00802AE0" w:rsidP="00675EFF">
      <w:pPr>
        <w:pStyle w:val="ad"/>
        <w:numPr>
          <w:ilvl w:val="0"/>
          <w:numId w:val="8"/>
        </w:numPr>
        <w:spacing w:line="360" w:lineRule="auto"/>
        <w:jc w:val="both"/>
        <w:rPr>
          <w:rFonts w:ascii="Arial" w:hAnsi="Arial"/>
          <w:noProof w:val="0"/>
        </w:rPr>
      </w:pPr>
      <w:r w:rsidRPr="00302E0C">
        <w:rPr>
          <w:rFonts w:ascii="Arial" w:hAnsi="Arial" w:hint="cs"/>
          <w:noProof w:val="0"/>
          <w:rtl/>
        </w:rPr>
        <w:t>האיש חזר על טענותיו בכתב הגנתו ואף הוסיף כי לאחר שהגיש התלונה במשטרה, פנה לרב במושב וסיפר לו את שאירע. הרב פנה לאח שהודיע לו שאין בכוונתו להתפשר על הסכום שסוכם בהסכם.</w:t>
      </w:r>
    </w:p>
    <w:p w:rsidR="00802AE0" w:rsidRPr="00302E0C" w:rsidRDefault="00802AE0" w:rsidP="00802AE0">
      <w:pPr>
        <w:pStyle w:val="ad"/>
        <w:rPr>
          <w:rFonts w:ascii="Arial" w:hAnsi="Arial"/>
          <w:noProof w:val="0"/>
          <w:rtl/>
        </w:rPr>
      </w:pPr>
    </w:p>
    <w:p w:rsidR="00802AE0" w:rsidRPr="00302E0C" w:rsidRDefault="00802AE0" w:rsidP="00675EFF">
      <w:pPr>
        <w:pStyle w:val="ad"/>
        <w:numPr>
          <w:ilvl w:val="0"/>
          <w:numId w:val="8"/>
        </w:numPr>
        <w:spacing w:line="360" w:lineRule="auto"/>
        <w:jc w:val="both"/>
        <w:rPr>
          <w:rFonts w:ascii="Arial" w:hAnsi="Arial"/>
          <w:noProof w:val="0"/>
        </w:rPr>
      </w:pPr>
      <w:r w:rsidRPr="00302E0C">
        <w:rPr>
          <w:rFonts w:ascii="Arial" w:hAnsi="Arial" w:hint="cs"/>
          <w:noProof w:val="0"/>
          <w:rtl/>
        </w:rPr>
        <w:t xml:space="preserve">עילות ביטול ההסכם נובעות מהפן ההסכמי. קיימים פגמים מהותיים </w:t>
      </w:r>
      <w:r w:rsidR="001630CB" w:rsidRPr="00302E0C">
        <w:rPr>
          <w:rFonts w:ascii="Arial" w:hAnsi="Arial" w:hint="cs"/>
          <w:noProof w:val="0"/>
          <w:rtl/>
        </w:rPr>
        <w:t xml:space="preserve">ויסודיים </w:t>
      </w:r>
      <w:r w:rsidRPr="00302E0C">
        <w:rPr>
          <w:rFonts w:ascii="Arial" w:hAnsi="Arial" w:hint="cs"/>
          <w:noProof w:val="0"/>
          <w:rtl/>
        </w:rPr>
        <w:t>בכריתת ההסכם</w:t>
      </w:r>
      <w:r w:rsidR="001630CB" w:rsidRPr="00302E0C">
        <w:rPr>
          <w:rFonts w:ascii="Arial" w:hAnsi="Arial" w:hint="cs"/>
          <w:noProof w:val="0"/>
          <w:rtl/>
        </w:rPr>
        <w:t>, שנחתם תוך כדי כפייה, עושק, הטעייה ותוך כדי אלימות קיצונית ואיומים מצד האח.</w:t>
      </w:r>
    </w:p>
    <w:p w:rsidR="001630CB" w:rsidRPr="00302E0C" w:rsidRDefault="001630CB" w:rsidP="001630CB">
      <w:pPr>
        <w:pStyle w:val="ad"/>
        <w:rPr>
          <w:rFonts w:ascii="Arial" w:hAnsi="Arial"/>
          <w:noProof w:val="0"/>
          <w:rtl/>
        </w:rPr>
      </w:pPr>
    </w:p>
    <w:p w:rsidR="001630CB" w:rsidRPr="00302E0C" w:rsidRDefault="001630CB" w:rsidP="00675EFF">
      <w:pPr>
        <w:pStyle w:val="ad"/>
        <w:numPr>
          <w:ilvl w:val="0"/>
          <w:numId w:val="8"/>
        </w:numPr>
        <w:spacing w:line="360" w:lineRule="auto"/>
        <w:jc w:val="both"/>
        <w:rPr>
          <w:rFonts w:ascii="Arial" w:hAnsi="Arial"/>
          <w:noProof w:val="0"/>
        </w:rPr>
      </w:pPr>
      <w:r w:rsidRPr="00302E0C">
        <w:rPr>
          <w:rFonts w:ascii="Arial" w:hAnsi="Arial" w:hint="cs"/>
          <w:noProof w:val="0"/>
          <w:rtl/>
        </w:rPr>
        <w:t>עוד הוסיף האיש וטען כי האישה הטעתה אותו בכך שחזרה פעם אחר פעם על כך שאחיה מסוגל לרוצחו תוך כדי העצמת פחדיו וחרדותיו באופן שפגע פגיעה מוחלטת בגמירות דעתו.</w:t>
      </w:r>
    </w:p>
    <w:p w:rsidR="001630CB" w:rsidRPr="00302E0C" w:rsidRDefault="001630CB" w:rsidP="001630CB">
      <w:pPr>
        <w:pStyle w:val="ad"/>
        <w:rPr>
          <w:rFonts w:ascii="Arial" w:hAnsi="Arial"/>
          <w:noProof w:val="0"/>
          <w:rtl/>
        </w:rPr>
      </w:pPr>
    </w:p>
    <w:p w:rsidR="00694556" w:rsidRPr="00302E0C" w:rsidRDefault="001630CB" w:rsidP="008926BA">
      <w:pPr>
        <w:pStyle w:val="ad"/>
        <w:numPr>
          <w:ilvl w:val="0"/>
          <w:numId w:val="8"/>
        </w:numPr>
        <w:spacing w:line="360" w:lineRule="auto"/>
        <w:jc w:val="both"/>
        <w:rPr>
          <w:rFonts w:ascii="Arial" w:hAnsi="Arial"/>
          <w:noProof w:val="0"/>
        </w:rPr>
      </w:pPr>
      <w:r w:rsidRPr="00302E0C">
        <w:rPr>
          <w:rFonts w:ascii="Arial" w:hAnsi="Arial" w:hint="cs"/>
          <w:noProof w:val="0"/>
          <w:rtl/>
        </w:rPr>
        <w:t xml:space="preserve">האישה גבתה ממנו כספים בהוצאה לפועל שלא כדין </w:t>
      </w:r>
      <w:r w:rsidR="00DA177D" w:rsidRPr="00302E0C">
        <w:rPr>
          <w:rFonts w:ascii="Arial" w:hAnsi="Arial" w:hint="cs"/>
          <w:noProof w:val="0"/>
          <w:rtl/>
        </w:rPr>
        <w:t>לאור הוראות סעיף 7 לחוק בית המשפט לענייני משפחה ויש להורות על השבתם.</w:t>
      </w:r>
    </w:p>
    <w:p w:rsidR="00DA177D" w:rsidRPr="00302E0C" w:rsidRDefault="00DA177D" w:rsidP="00DA177D">
      <w:pPr>
        <w:pStyle w:val="ad"/>
        <w:rPr>
          <w:rFonts w:ascii="Arial" w:hAnsi="Arial"/>
          <w:noProof w:val="0"/>
          <w:rtl/>
        </w:rPr>
      </w:pPr>
    </w:p>
    <w:p w:rsidR="007E6AB7" w:rsidRPr="00302E0C" w:rsidRDefault="00DA177D" w:rsidP="00834D8E">
      <w:pPr>
        <w:pStyle w:val="ad"/>
        <w:numPr>
          <w:ilvl w:val="0"/>
          <w:numId w:val="8"/>
        </w:numPr>
        <w:spacing w:line="360" w:lineRule="auto"/>
        <w:jc w:val="both"/>
        <w:rPr>
          <w:rFonts w:ascii="Arial" w:hAnsi="Arial"/>
          <w:noProof w:val="0"/>
          <w:rtl/>
        </w:rPr>
      </w:pPr>
      <w:r w:rsidRPr="00302E0C">
        <w:rPr>
          <w:rFonts w:ascii="Arial" w:hAnsi="Arial" w:hint="cs"/>
          <w:noProof w:val="0"/>
          <w:rtl/>
        </w:rPr>
        <w:t>האישה התעשרה על חשבונו בהתאם לחוק עשיית עו</w:t>
      </w:r>
      <w:r w:rsidR="00156647" w:rsidRPr="00302E0C">
        <w:rPr>
          <w:rFonts w:ascii="Arial" w:hAnsi="Arial" w:hint="cs"/>
          <w:noProof w:val="0"/>
          <w:rtl/>
        </w:rPr>
        <w:t>שר ולא במשפט, התשל"ט- 1979 ואף מטעם זה יש להורות על השבת הכספים ששילם.</w:t>
      </w:r>
    </w:p>
    <w:p w:rsidR="004D058A" w:rsidRPr="00302E0C" w:rsidRDefault="004D058A" w:rsidP="004D058A">
      <w:pPr>
        <w:rPr>
          <w:rFonts w:ascii="Arial" w:hAnsi="Arial"/>
          <w:noProof w:val="0"/>
          <w:rtl/>
        </w:rPr>
      </w:pPr>
    </w:p>
    <w:p w:rsidR="00694556" w:rsidRPr="00302E0C" w:rsidRDefault="004D058A" w:rsidP="00834D8E">
      <w:pPr>
        <w:pStyle w:val="ad"/>
        <w:numPr>
          <w:ilvl w:val="0"/>
          <w:numId w:val="1"/>
        </w:numPr>
        <w:spacing w:line="360" w:lineRule="auto"/>
        <w:jc w:val="both"/>
        <w:rPr>
          <w:rFonts w:ascii="Arial" w:hAnsi="Arial"/>
          <w:noProof w:val="0"/>
          <w:sz w:val="28"/>
          <w:szCs w:val="28"/>
          <w:u w:val="double"/>
        </w:rPr>
      </w:pPr>
      <w:r w:rsidRPr="00302E0C">
        <w:rPr>
          <w:rFonts w:ascii="Arial" w:hAnsi="Arial" w:hint="cs"/>
          <w:b/>
          <w:bCs/>
          <w:noProof w:val="0"/>
          <w:sz w:val="28"/>
          <w:szCs w:val="28"/>
          <w:u w:val="double"/>
          <w:rtl/>
        </w:rPr>
        <w:t>טענות האישה בתמ"ש 38449-06-19</w:t>
      </w:r>
    </w:p>
    <w:p w:rsidR="004273F2" w:rsidRPr="00302E0C" w:rsidRDefault="004273F2" w:rsidP="004273F2">
      <w:pPr>
        <w:pStyle w:val="ad"/>
        <w:spacing w:line="360" w:lineRule="auto"/>
        <w:jc w:val="both"/>
        <w:rPr>
          <w:rFonts w:ascii="Arial" w:hAnsi="Arial"/>
          <w:noProof w:val="0"/>
          <w:sz w:val="28"/>
          <w:szCs w:val="28"/>
          <w:u w:val="double"/>
          <w:rtl/>
        </w:rPr>
      </w:pPr>
    </w:p>
    <w:p w:rsidR="004D058A" w:rsidRPr="00302E0C" w:rsidRDefault="004D058A" w:rsidP="00834D8E">
      <w:pPr>
        <w:pStyle w:val="ad"/>
        <w:numPr>
          <w:ilvl w:val="0"/>
          <w:numId w:val="9"/>
        </w:numPr>
        <w:spacing w:line="360" w:lineRule="auto"/>
        <w:jc w:val="both"/>
        <w:rPr>
          <w:rFonts w:ascii="Arial" w:hAnsi="Arial"/>
          <w:noProof w:val="0"/>
        </w:rPr>
      </w:pPr>
      <w:r w:rsidRPr="00302E0C">
        <w:rPr>
          <w:rFonts w:ascii="Arial" w:hAnsi="Arial" w:hint="cs"/>
          <w:noProof w:val="0"/>
          <w:rtl/>
        </w:rPr>
        <w:t>בנוסף לטענותיה בתיק הקשור, טענה האישה כי ביקשה להביא ילדים לעולם ולכן נ</w:t>
      </w:r>
      <w:r w:rsidR="00834D8E" w:rsidRPr="00302E0C">
        <w:rPr>
          <w:rFonts w:ascii="Arial" w:hAnsi="Arial" w:hint="cs"/>
          <w:noProof w:val="0"/>
          <w:rtl/>
        </w:rPr>
        <w:t>י</w:t>
      </w:r>
      <w:r w:rsidRPr="00302E0C">
        <w:rPr>
          <w:rFonts w:ascii="Arial" w:hAnsi="Arial" w:hint="cs"/>
          <w:noProof w:val="0"/>
          <w:rtl/>
        </w:rPr>
        <w:t xml:space="preserve">שאה לאיש ורק לאחר נישואיהם הודיע </w:t>
      </w:r>
      <w:r w:rsidR="00052408" w:rsidRPr="00302E0C">
        <w:rPr>
          <w:rFonts w:ascii="Arial" w:hAnsi="Arial" w:hint="cs"/>
          <w:noProof w:val="0"/>
          <w:rtl/>
        </w:rPr>
        <w:t xml:space="preserve">לה האיש </w:t>
      </w:r>
      <w:r w:rsidRPr="00302E0C">
        <w:rPr>
          <w:rFonts w:ascii="Arial" w:hAnsi="Arial" w:hint="cs"/>
          <w:noProof w:val="0"/>
          <w:rtl/>
        </w:rPr>
        <w:t>כי אינו מעוניין בילדים.</w:t>
      </w:r>
    </w:p>
    <w:p w:rsidR="00834D8E" w:rsidRPr="00302E0C" w:rsidRDefault="00834D8E" w:rsidP="00834D8E">
      <w:pPr>
        <w:pStyle w:val="ad"/>
        <w:spacing w:line="360" w:lineRule="auto"/>
        <w:ind w:left="1080"/>
        <w:jc w:val="both"/>
        <w:rPr>
          <w:rFonts w:ascii="Arial" w:hAnsi="Arial"/>
          <w:noProof w:val="0"/>
        </w:rPr>
      </w:pPr>
    </w:p>
    <w:p w:rsidR="004D058A" w:rsidRPr="00302E0C" w:rsidRDefault="004D058A" w:rsidP="004D058A">
      <w:pPr>
        <w:pStyle w:val="ad"/>
        <w:numPr>
          <w:ilvl w:val="0"/>
          <w:numId w:val="9"/>
        </w:numPr>
        <w:spacing w:line="360" w:lineRule="auto"/>
        <w:jc w:val="both"/>
        <w:rPr>
          <w:rFonts w:ascii="Arial" w:hAnsi="Arial"/>
          <w:noProof w:val="0"/>
        </w:rPr>
      </w:pPr>
      <w:r w:rsidRPr="00302E0C">
        <w:rPr>
          <w:rFonts w:ascii="Arial" w:hAnsi="Arial" w:hint="cs"/>
          <w:noProof w:val="0"/>
          <w:rtl/>
        </w:rPr>
        <w:t>במהלך נישואיהם פנה אליה האיש והודיע כי מבקש לשוב לגרושתו והיא השיבה כי תסכים לכך בכפוף לכך שייתן לה מה שמגיע לה בהתחשב בכך שכתובתה עמדה על עשרה מיליון ₪ והוא הסכים לפצותה.</w:t>
      </w:r>
    </w:p>
    <w:p w:rsidR="00B660DF" w:rsidRPr="00302E0C" w:rsidRDefault="00B660DF" w:rsidP="00B660DF">
      <w:pPr>
        <w:pStyle w:val="ad"/>
        <w:rPr>
          <w:rFonts w:ascii="Arial" w:hAnsi="Arial"/>
          <w:noProof w:val="0"/>
          <w:rtl/>
        </w:rPr>
      </w:pPr>
    </w:p>
    <w:p w:rsidR="004D058A" w:rsidRPr="00302E0C" w:rsidRDefault="00B660DF" w:rsidP="008343A6">
      <w:pPr>
        <w:pStyle w:val="ad"/>
        <w:numPr>
          <w:ilvl w:val="0"/>
          <w:numId w:val="9"/>
        </w:numPr>
        <w:spacing w:line="360" w:lineRule="auto"/>
        <w:jc w:val="both"/>
        <w:rPr>
          <w:rFonts w:ascii="Arial" w:hAnsi="Arial"/>
          <w:noProof w:val="0"/>
          <w:rtl/>
        </w:rPr>
      </w:pPr>
      <w:r w:rsidRPr="00302E0C">
        <w:rPr>
          <w:rFonts w:ascii="Arial" w:hAnsi="Arial" w:hint="cs"/>
          <w:noProof w:val="0"/>
          <w:rtl/>
        </w:rPr>
        <w:t>היא לא סרבה להגיע לחתונת בתו והיא לא הגיעה מאחר ולא הוזמנה לחתונה.</w:t>
      </w:r>
    </w:p>
    <w:p w:rsidR="004D058A" w:rsidRPr="00302E0C" w:rsidRDefault="004D058A" w:rsidP="004D058A">
      <w:pPr>
        <w:pStyle w:val="ad"/>
        <w:numPr>
          <w:ilvl w:val="0"/>
          <w:numId w:val="9"/>
        </w:numPr>
        <w:spacing w:line="360" w:lineRule="auto"/>
        <w:jc w:val="both"/>
        <w:rPr>
          <w:rFonts w:ascii="Arial" w:hAnsi="Arial"/>
          <w:noProof w:val="0"/>
        </w:rPr>
      </w:pPr>
      <w:r w:rsidRPr="00302E0C">
        <w:rPr>
          <w:rFonts w:ascii="Arial" w:hAnsi="Arial" w:hint="cs"/>
          <w:noProof w:val="0"/>
          <w:rtl/>
        </w:rPr>
        <w:lastRenderedPageBreak/>
        <w:t>הצדדים החלו בהידברות ופנו לעו"ד ח' לטובת עריכת הסכם גירושין</w:t>
      </w:r>
      <w:r w:rsidR="005E618A" w:rsidRPr="00302E0C">
        <w:rPr>
          <w:rFonts w:ascii="Arial" w:hAnsi="Arial" w:hint="cs"/>
          <w:noProof w:val="0"/>
          <w:rtl/>
        </w:rPr>
        <w:t xml:space="preserve"> והאיש הוא שביקש מאחיה להצטרף לפגישה ביניהם לטובת הגעה להסכם.</w:t>
      </w:r>
    </w:p>
    <w:p w:rsidR="005E618A" w:rsidRPr="00302E0C" w:rsidRDefault="005E618A" w:rsidP="005E618A">
      <w:pPr>
        <w:pStyle w:val="ad"/>
        <w:rPr>
          <w:rFonts w:ascii="Arial" w:hAnsi="Arial"/>
          <w:noProof w:val="0"/>
          <w:rtl/>
        </w:rPr>
      </w:pPr>
    </w:p>
    <w:p w:rsidR="005E618A" w:rsidRPr="00302E0C" w:rsidRDefault="005E618A" w:rsidP="004D058A">
      <w:pPr>
        <w:pStyle w:val="ad"/>
        <w:numPr>
          <w:ilvl w:val="0"/>
          <w:numId w:val="9"/>
        </w:numPr>
        <w:spacing w:line="360" w:lineRule="auto"/>
        <w:jc w:val="both"/>
        <w:rPr>
          <w:rFonts w:ascii="Arial" w:hAnsi="Arial"/>
          <w:noProof w:val="0"/>
        </w:rPr>
      </w:pPr>
      <w:r w:rsidRPr="00302E0C">
        <w:rPr>
          <w:rFonts w:ascii="Arial" w:hAnsi="Arial" w:hint="cs"/>
          <w:noProof w:val="0"/>
          <w:rtl/>
        </w:rPr>
        <w:t xml:space="preserve">הצדדים ניהלו משא ומתן במסגרתו הציע לשלם לה 3,000 ₪ במשך שמונה שנים ובסופו של יום הוסכם על תשלום של 508,000 ₪ </w:t>
      </w:r>
      <w:r w:rsidR="00933D8F" w:rsidRPr="00302E0C">
        <w:rPr>
          <w:rFonts w:ascii="Arial" w:hAnsi="Arial" w:hint="cs"/>
          <w:noProof w:val="0"/>
          <w:rtl/>
        </w:rPr>
        <w:t xml:space="preserve">וזאת כשבועיים לאחר </w:t>
      </w:r>
      <w:r w:rsidRPr="00302E0C">
        <w:rPr>
          <w:rFonts w:ascii="Arial" w:hAnsi="Arial" w:hint="cs"/>
          <w:noProof w:val="0"/>
          <w:rtl/>
        </w:rPr>
        <w:t>מועד</w:t>
      </w:r>
      <w:r w:rsidR="00933D8F" w:rsidRPr="00302E0C">
        <w:rPr>
          <w:rFonts w:ascii="Arial" w:hAnsi="Arial" w:hint="cs"/>
          <w:noProof w:val="0"/>
          <w:rtl/>
        </w:rPr>
        <w:t xml:space="preserve"> המקרה בו טען האיש כי הותקף על ידי האח.</w:t>
      </w:r>
    </w:p>
    <w:p w:rsidR="00933D8F" w:rsidRPr="00302E0C" w:rsidRDefault="00933D8F" w:rsidP="00933D8F">
      <w:pPr>
        <w:pStyle w:val="ad"/>
        <w:rPr>
          <w:rFonts w:ascii="Arial" w:hAnsi="Arial"/>
          <w:noProof w:val="0"/>
          <w:rtl/>
        </w:rPr>
      </w:pPr>
    </w:p>
    <w:p w:rsidR="00933D8F" w:rsidRPr="00302E0C" w:rsidRDefault="00933D8F" w:rsidP="004D058A">
      <w:pPr>
        <w:pStyle w:val="ad"/>
        <w:numPr>
          <w:ilvl w:val="0"/>
          <w:numId w:val="9"/>
        </w:numPr>
        <w:spacing w:line="360" w:lineRule="auto"/>
        <w:jc w:val="both"/>
        <w:rPr>
          <w:rFonts w:ascii="Arial" w:hAnsi="Arial"/>
          <w:noProof w:val="0"/>
        </w:rPr>
      </w:pPr>
      <w:r w:rsidRPr="00302E0C">
        <w:rPr>
          <w:rFonts w:ascii="Arial" w:hAnsi="Arial" w:hint="cs"/>
          <w:noProof w:val="0"/>
          <w:rtl/>
        </w:rPr>
        <w:t>הצדדים פנו לעורכת הדין ח' שהינה קרובה רחוקה של הנתבעים, אשר נפגשה עמם מספר פעמי</w:t>
      </w:r>
      <w:r w:rsidR="007E6AB7" w:rsidRPr="00302E0C">
        <w:rPr>
          <w:rFonts w:ascii="Arial" w:hAnsi="Arial" w:hint="cs"/>
          <w:noProof w:val="0"/>
          <w:rtl/>
        </w:rPr>
        <w:t>ם במשרדה, הסבירה היטב משמעויות הסכם הגירושין</w:t>
      </w:r>
      <w:r w:rsidRPr="00302E0C">
        <w:rPr>
          <w:rFonts w:ascii="Arial" w:hAnsi="Arial" w:hint="cs"/>
          <w:noProof w:val="0"/>
          <w:rtl/>
        </w:rPr>
        <w:t xml:space="preserve"> לרבות חתימה מרצון חופשי והצדדים חתמו</w:t>
      </w:r>
      <w:r w:rsidR="007E6AB7" w:rsidRPr="00302E0C">
        <w:rPr>
          <w:rFonts w:ascii="Arial" w:hAnsi="Arial" w:hint="cs"/>
          <w:noProof w:val="0"/>
          <w:rtl/>
        </w:rPr>
        <w:t xml:space="preserve"> על גבי ההסכם</w:t>
      </w:r>
      <w:r w:rsidRPr="00302E0C">
        <w:rPr>
          <w:rFonts w:ascii="Arial" w:hAnsi="Arial" w:hint="cs"/>
          <w:noProof w:val="0"/>
          <w:rtl/>
        </w:rPr>
        <w:t>.</w:t>
      </w:r>
    </w:p>
    <w:p w:rsidR="00933D8F" w:rsidRPr="00302E0C" w:rsidRDefault="00933D8F" w:rsidP="00933D8F">
      <w:pPr>
        <w:pStyle w:val="ad"/>
        <w:rPr>
          <w:rFonts w:ascii="Arial" w:hAnsi="Arial"/>
          <w:noProof w:val="0"/>
          <w:rtl/>
        </w:rPr>
      </w:pPr>
    </w:p>
    <w:p w:rsidR="00933D8F" w:rsidRPr="00302E0C" w:rsidRDefault="00933D8F" w:rsidP="004D058A">
      <w:pPr>
        <w:pStyle w:val="ad"/>
        <w:numPr>
          <w:ilvl w:val="0"/>
          <w:numId w:val="9"/>
        </w:numPr>
        <w:spacing w:line="360" w:lineRule="auto"/>
        <w:jc w:val="both"/>
        <w:rPr>
          <w:rFonts w:ascii="Arial" w:hAnsi="Arial"/>
          <w:noProof w:val="0"/>
        </w:rPr>
      </w:pPr>
      <w:r w:rsidRPr="00302E0C">
        <w:rPr>
          <w:rFonts w:ascii="Arial" w:hAnsi="Arial" w:hint="cs"/>
          <w:noProof w:val="0"/>
          <w:rtl/>
        </w:rPr>
        <w:t>ההסכם אושר בהפרש של שבועיים בבית משפט לענייני משפחה ובבית הדין ואין אמת בטענותיו</w:t>
      </w:r>
      <w:r w:rsidR="007E6AB7" w:rsidRPr="00302E0C">
        <w:rPr>
          <w:rFonts w:ascii="Arial" w:hAnsi="Arial" w:hint="cs"/>
          <w:noProof w:val="0"/>
          <w:rtl/>
        </w:rPr>
        <w:t xml:space="preserve"> של האיש</w:t>
      </w:r>
      <w:r w:rsidR="00052408" w:rsidRPr="00302E0C">
        <w:rPr>
          <w:rFonts w:ascii="Arial" w:hAnsi="Arial" w:hint="cs"/>
          <w:noProof w:val="0"/>
          <w:rtl/>
        </w:rPr>
        <w:t>. האיש</w:t>
      </w:r>
      <w:r w:rsidRPr="00302E0C">
        <w:rPr>
          <w:rFonts w:ascii="Arial" w:hAnsi="Arial" w:hint="cs"/>
          <w:noProof w:val="0"/>
          <w:rtl/>
        </w:rPr>
        <w:t xml:space="preserve"> הוא שהגיש ההסכם לבית הדין שכן רצה בגט בכל מאודו מאחר וביקש לשוב לגרושתו.</w:t>
      </w:r>
    </w:p>
    <w:p w:rsidR="00933D8F" w:rsidRPr="00302E0C" w:rsidRDefault="00933D8F" w:rsidP="00933D8F">
      <w:pPr>
        <w:pStyle w:val="ad"/>
        <w:rPr>
          <w:rFonts w:ascii="Arial" w:hAnsi="Arial"/>
          <w:noProof w:val="0"/>
          <w:rtl/>
        </w:rPr>
      </w:pPr>
    </w:p>
    <w:p w:rsidR="00933D8F" w:rsidRPr="00302E0C" w:rsidRDefault="00933D8F" w:rsidP="004D058A">
      <w:pPr>
        <w:pStyle w:val="ad"/>
        <w:numPr>
          <w:ilvl w:val="0"/>
          <w:numId w:val="9"/>
        </w:numPr>
        <w:spacing w:line="360" w:lineRule="auto"/>
        <w:jc w:val="both"/>
        <w:rPr>
          <w:rFonts w:ascii="Arial" w:hAnsi="Arial"/>
          <w:noProof w:val="0"/>
        </w:rPr>
      </w:pPr>
      <w:r w:rsidRPr="00302E0C">
        <w:rPr>
          <w:rFonts w:ascii="Arial" w:hAnsi="Arial" w:hint="cs"/>
          <w:noProof w:val="0"/>
          <w:rtl/>
        </w:rPr>
        <w:t>האיש הפסיק התשלומים מאחר וסרבה להלינו בביתה לאחר גירושיהם.</w:t>
      </w:r>
    </w:p>
    <w:p w:rsidR="00933D8F" w:rsidRPr="00302E0C" w:rsidRDefault="00933D8F" w:rsidP="00933D8F">
      <w:pPr>
        <w:pStyle w:val="ad"/>
        <w:rPr>
          <w:rFonts w:ascii="Arial" w:hAnsi="Arial"/>
          <w:noProof w:val="0"/>
          <w:rtl/>
        </w:rPr>
      </w:pPr>
    </w:p>
    <w:p w:rsidR="00933D8F" w:rsidRPr="00302E0C" w:rsidRDefault="00933D8F" w:rsidP="004D058A">
      <w:pPr>
        <w:pStyle w:val="ad"/>
        <w:numPr>
          <w:ilvl w:val="0"/>
          <w:numId w:val="9"/>
        </w:numPr>
        <w:spacing w:line="360" w:lineRule="auto"/>
        <w:jc w:val="both"/>
        <w:rPr>
          <w:rFonts w:ascii="Arial" w:hAnsi="Arial"/>
          <w:noProof w:val="0"/>
        </w:rPr>
      </w:pPr>
      <w:r w:rsidRPr="00302E0C">
        <w:rPr>
          <w:rFonts w:ascii="Arial" w:hAnsi="Arial" w:hint="cs"/>
          <w:noProof w:val="0"/>
          <w:rtl/>
        </w:rPr>
        <w:t xml:space="preserve">לאחר שפתחה בהליכי הוצאה לפועל, </w:t>
      </w:r>
      <w:r w:rsidR="00052408" w:rsidRPr="00302E0C">
        <w:rPr>
          <w:rFonts w:ascii="Arial" w:hAnsi="Arial" w:hint="cs"/>
          <w:noProof w:val="0"/>
          <w:rtl/>
        </w:rPr>
        <w:t xml:space="preserve">האיש </w:t>
      </w:r>
      <w:r w:rsidRPr="00302E0C">
        <w:rPr>
          <w:rFonts w:ascii="Arial" w:hAnsi="Arial" w:hint="cs"/>
          <w:noProof w:val="0"/>
          <w:rtl/>
        </w:rPr>
        <w:t xml:space="preserve">הגיש נגדה ונגד אחיה תלונה שיקרית </w:t>
      </w:r>
      <w:r w:rsidR="007E6AB7" w:rsidRPr="00302E0C">
        <w:rPr>
          <w:rFonts w:ascii="Arial" w:hAnsi="Arial" w:hint="cs"/>
          <w:noProof w:val="0"/>
          <w:rtl/>
        </w:rPr>
        <w:t xml:space="preserve">למשטרה </w:t>
      </w:r>
      <w:r w:rsidRPr="00302E0C">
        <w:rPr>
          <w:rFonts w:ascii="Arial" w:hAnsi="Arial" w:hint="cs"/>
          <w:noProof w:val="0"/>
          <w:rtl/>
        </w:rPr>
        <w:t>שנ</w:t>
      </w:r>
      <w:r w:rsidR="007E6AB7" w:rsidRPr="00302E0C">
        <w:rPr>
          <w:rFonts w:ascii="Arial" w:hAnsi="Arial" w:hint="cs"/>
          <w:noProof w:val="0"/>
          <w:rtl/>
        </w:rPr>
        <w:t>ד</w:t>
      </w:r>
      <w:r w:rsidRPr="00302E0C">
        <w:rPr>
          <w:rFonts w:ascii="Arial" w:hAnsi="Arial" w:hint="cs"/>
          <w:noProof w:val="0"/>
          <w:rtl/>
        </w:rPr>
        <w:t>חתה וכך גם ערר שהגיש לפרקליטות על הדחייה.</w:t>
      </w:r>
    </w:p>
    <w:p w:rsidR="00933D8F" w:rsidRPr="00302E0C" w:rsidRDefault="00933D8F" w:rsidP="00933D8F">
      <w:pPr>
        <w:pStyle w:val="ad"/>
        <w:rPr>
          <w:rFonts w:ascii="Arial" w:hAnsi="Arial"/>
          <w:noProof w:val="0"/>
          <w:rtl/>
        </w:rPr>
      </w:pPr>
    </w:p>
    <w:p w:rsidR="008579F1" w:rsidRPr="00302E0C" w:rsidRDefault="00933D8F" w:rsidP="004D058A">
      <w:pPr>
        <w:pStyle w:val="ad"/>
        <w:numPr>
          <w:ilvl w:val="0"/>
          <w:numId w:val="9"/>
        </w:numPr>
        <w:spacing w:line="360" w:lineRule="auto"/>
        <w:jc w:val="both"/>
        <w:rPr>
          <w:rFonts w:ascii="Arial" w:hAnsi="Arial"/>
          <w:noProof w:val="0"/>
        </w:rPr>
      </w:pPr>
      <w:r w:rsidRPr="00302E0C">
        <w:rPr>
          <w:rFonts w:ascii="Arial" w:hAnsi="Arial" w:hint="cs"/>
          <w:noProof w:val="0"/>
          <w:rtl/>
        </w:rPr>
        <w:t xml:space="preserve">טענות </w:t>
      </w:r>
      <w:r w:rsidR="008579F1" w:rsidRPr="00302E0C">
        <w:rPr>
          <w:rFonts w:ascii="Arial" w:hAnsi="Arial" w:hint="cs"/>
          <w:noProof w:val="0"/>
          <w:rtl/>
        </w:rPr>
        <w:t>האיש בדבר ה</w:t>
      </w:r>
      <w:r w:rsidRPr="00302E0C">
        <w:rPr>
          <w:rFonts w:ascii="Arial" w:hAnsi="Arial" w:hint="cs"/>
          <w:noProof w:val="0"/>
          <w:rtl/>
        </w:rPr>
        <w:t>פ</w:t>
      </w:r>
      <w:r w:rsidR="008579F1" w:rsidRPr="00302E0C">
        <w:rPr>
          <w:rFonts w:ascii="Arial" w:hAnsi="Arial" w:hint="cs"/>
          <w:noProof w:val="0"/>
          <w:rtl/>
        </w:rPr>
        <w:t>חדות ואיומים לא היו ולא נבראו, לא פורטו מועדיהן. הוא לא פנה לטיפול רפואי לאחר האירוע ולא הגיש תלונה במשטרה בזמן אמת ובוודאי שלא היה ממשיך להתגורר בבית האח.</w:t>
      </w:r>
    </w:p>
    <w:p w:rsidR="008579F1" w:rsidRPr="00302E0C" w:rsidRDefault="008579F1" w:rsidP="008579F1">
      <w:pPr>
        <w:pStyle w:val="ad"/>
        <w:rPr>
          <w:rFonts w:ascii="Arial" w:hAnsi="Arial"/>
          <w:noProof w:val="0"/>
          <w:rtl/>
        </w:rPr>
      </w:pPr>
    </w:p>
    <w:p w:rsidR="008579F1" w:rsidRPr="00302E0C" w:rsidRDefault="008579F1" w:rsidP="004D058A">
      <w:pPr>
        <w:pStyle w:val="ad"/>
        <w:numPr>
          <w:ilvl w:val="0"/>
          <w:numId w:val="9"/>
        </w:numPr>
        <w:spacing w:line="360" w:lineRule="auto"/>
        <w:jc w:val="both"/>
        <w:rPr>
          <w:rFonts w:ascii="Arial" w:hAnsi="Arial"/>
          <w:noProof w:val="0"/>
        </w:rPr>
      </w:pPr>
      <w:r w:rsidRPr="00302E0C">
        <w:rPr>
          <w:rFonts w:ascii="Arial" w:hAnsi="Arial" w:hint="cs"/>
          <w:noProof w:val="0"/>
          <w:rtl/>
        </w:rPr>
        <w:t>האח לא היה נוכח באולם הדיונים במועד אישור ההסכם ועובדה כי שמו אינו מצוין בפרוטוקול הדיון.</w:t>
      </w:r>
    </w:p>
    <w:p w:rsidR="008579F1" w:rsidRPr="00302E0C" w:rsidRDefault="008579F1" w:rsidP="008579F1">
      <w:pPr>
        <w:pStyle w:val="ad"/>
        <w:rPr>
          <w:rFonts w:ascii="Arial" w:hAnsi="Arial"/>
          <w:noProof w:val="0"/>
          <w:rtl/>
        </w:rPr>
      </w:pPr>
    </w:p>
    <w:p w:rsidR="00C222D1" w:rsidRPr="00302E0C" w:rsidRDefault="008579F1" w:rsidP="004D058A">
      <w:pPr>
        <w:pStyle w:val="ad"/>
        <w:numPr>
          <w:ilvl w:val="0"/>
          <w:numId w:val="9"/>
        </w:numPr>
        <w:spacing w:line="360" w:lineRule="auto"/>
        <w:jc w:val="both"/>
        <w:rPr>
          <w:rFonts w:ascii="Arial" w:hAnsi="Arial"/>
          <w:noProof w:val="0"/>
        </w:rPr>
      </w:pPr>
      <w:r w:rsidRPr="00302E0C">
        <w:rPr>
          <w:rFonts w:ascii="Arial" w:hAnsi="Arial" w:hint="cs"/>
          <w:noProof w:val="0"/>
          <w:rtl/>
        </w:rPr>
        <w:t>עילות ביטול ההסכם אינן מתקיימות, שעה שלא הופעל עליו לחץ פסול ולא נשללה ממנו יכולת הבחירה</w:t>
      </w:r>
      <w:r w:rsidR="00C222D1" w:rsidRPr="00302E0C">
        <w:rPr>
          <w:rFonts w:ascii="Arial" w:hAnsi="Arial" w:hint="cs"/>
          <w:noProof w:val="0"/>
          <w:rtl/>
        </w:rPr>
        <w:t>. כך גם תנאי ההסכם אינם גרועים בהתחשב בכך שהיה חתום על שטר כתובה של עשרה מיליון ₪, הוא רצה בגירו</w:t>
      </w:r>
      <w:r w:rsidR="00052408" w:rsidRPr="00302E0C">
        <w:rPr>
          <w:rFonts w:ascii="Arial" w:hAnsi="Arial" w:hint="cs"/>
          <w:noProof w:val="0"/>
          <w:rtl/>
        </w:rPr>
        <w:t>שין, סרב לחדש חוזה שכירות בנהרי</w:t>
      </w:r>
      <w:r w:rsidR="00C222D1" w:rsidRPr="00302E0C">
        <w:rPr>
          <w:rFonts w:ascii="Arial" w:hAnsi="Arial" w:hint="cs"/>
          <w:noProof w:val="0"/>
          <w:rtl/>
        </w:rPr>
        <w:t>ה בדירה בה גרו והודיע לה שאו שיעברו להתגורר ליד גרושתו הראשונה וילדיו או שיתגרשו ולכך סרבה.</w:t>
      </w:r>
    </w:p>
    <w:p w:rsidR="00C222D1" w:rsidRPr="00302E0C" w:rsidRDefault="00C222D1" w:rsidP="00C222D1">
      <w:pPr>
        <w:pStyle w:val="ad"/>
        <w:rPr>
          <w:rFonts w:ascii="Arial" w:hAnsi="Arial"/>
          <w:noProof w:val="0"/>
          <w:rtl/>
        </w:rPr>
      </w:pPr>
    </w:p>
    <w:p w:rsidR="00C222D1" w:rsidRPr="00302E0C" w:rsidRDefault="00C222D1" w:rsidP="00BD6E47">
      <w:pPr>
        <w:pStyle w:val="ad"/>
        <w:numPr>
          <w:ilvl w:val="0"/>
          <w:numId w:val="9"/>
        </w:numPr>
        <w:spacing w:line="360" w:lineRule="auto"/>
        <w:jc w:val="both"/>
        <w:rPr>
          <w:rFonts w:ascii="Arial" w:hAnsi="Arial"/>
          <w:noProof w:val="0"/>
          <w:rtl/>
        </w:rPr>
      </w:pPr>
      <w:r w:rsidRPr="00302E0C">
        <w:rPr>
          <w:rFonts w:ascii="Arial" w:hAnsi="Arial" w:hint="cs"/>
          <w:noProof w:val="0"/>
          <w:rtl/>
        </w:rPr>
        <w:t>גם לו היה נכפה עליו ההסכם, הרי שניתן לבטלו תוך פרק זמן סביר. ההסכם אושר בשנת 2014 והתביעה הוגשה בשנת 2019.</w:t>
      </w:r>
    </w:p>
    <w:p w:rsidR="00C222D1" w:rsidRPr="00302E0C" w:rsidRDefault="00C222D1" w:rsidP="004D058A">
      <w:pPr>
        <w:pStyle w:val="ad"/>
        <w:numPr>
          <w:ilvl w:val="0"/>
          <w:numId w:val="9"/>
        </w:numPr>
        <w:spacing w:line="360" w:lineRule="auto"/>
        <w:jc w:val="both"/>
        <w:rPr>
          <w:rFonts w:ascii="Arial" w:hAnsi="Arial"/>
          <w:noProof w:val="0"/>
        </w:rPr>
      </w:pPr>
      <w:r w:rsidRPr="00302E0C">
        <w:rPr>
          <w:rFonts w:ascii="Arial" w:hAnsi="Arial" w:hint="cs"/>
          <w:noProof w:val="0"/>
          <w:rtl/>
        </w:rPr>
        <w:lastRenderedPageBreak/>
        <w:t>הטענות בנוגע לגבייה בהוצאה לפועל, הינן טענות פרוצדוראליות ועובדה ש</w:t>
      </w:r>
      <w:r w:rsidR="0011142F" w:rsidRPr="00302E0C">
        <w:rPr>
          <w:rFonts w:ascii="Arial" w:hAnsi="Arial" w:hint="cs"/>
          <w:noProof w:val="0"/>
          <w:rtl/>
        </w:rPr>
        <w:t xml:space="preserve">האיש </w:t>
      </w:r>
      <w:r w:rsidRPr="00302E0C">
        <w:rPr>
          <w:rFonts w:ascii="Arial" w:hAnsi="Arial" w:hint="cs"/>
          <w:noProof w:val="0"/>
          <w:rtl/>
        </w:rPr>
        <w:t>בחר שלא לערער על החלטות רשמת ההוצאה לפועל ולא התקיימו יסודות עילת עשיית עושר ולא במשפט.</w:t>
      </w:r>
    </w:p>
    <w:p w:rsidR="00B660DF" w:rsidRPr="00302E0C" w:rsidRDefault="00B660DF" w:rsidP="00B660DF">
      <w:pPr>
        <w:spacing w:line="360" w:lineRule="auto"/>
        <w:jc w:val="both"/>
        <w:rPr>
          <w:rFonts w:ascii="Arial" w:hAnsi="Arial"/>
          <w:noProof w:val="0"/>
          <w:rtl/>
        </w:rPr>
      </w:pPr>
    </w:p>
    <w:p w:rsidR="00933D8F" w:rsidRPr="00302E0C" w:rsidRDefault="00B660DF" w:rsidP="0011142F">
      <w:pPr>
        <w:pStyle w:val="ad"/>
        <w:numPr>
          <w:ilvl w:val="0"/>
          <w:numId w:val="1"/>
        </w:numPr>
        <w:spacing w:line="360" w:lineRule="auto"/>
        <w:jc w:val="both"/>
        <w:rPr>
          <w:rFonts w:ascii="Arial" w:hAnsi="Arial"/>
          <w:noProof w:val="0"/>
          <w:sz w:val="28"/>
          <w:szCs w:val="28"/>
          <w:u w:val="double"/>
        </w:rPr>
      </w:pPr>
      <w:r w:rsidRPr="00302E0C">
        <w:rPr>
          <w:rFonts w:ascii="Arial" w:hAnsi="Arial" w:hint="cs"/>
          <w:b/>
          <w:bCs/>
          <w:noProof w:val="0"/>
          <w:sz w:val="28"/>
          <w:szCs w:val="28"/>
          <w:u w:val="double"/>
          <w:rtl/>
        </w:rPr>
        <w:t>דיון והכרעה</w:t>
      </w:r>
    </w:p>
    <w:p w:rsidR="001C52C5" w:rsidRPr="00302E0C" w:rsidRDefault="001C52C5" w:rsidP="001C52C5">
      <w:pPr>
        <w:pStyle w:val="ad"/>
        <w:spacing w:line="360" w:lineRule="auto"/>
        <w:jc w:val="both"/>
        <w:rPr>
          <w:rFonts w:ascii="Arial" w:hAnsi="Arial"/>
          <w:noProof w:val="0"/>
          <w:sz w:val="28"/>
          <w:szCs w:val="28"/>
          <w:u w:val="double"/>
          <w:rtl/>
        </w:rPr>
      </w:pPr>
    </w:p>
    <w:p w:rsidR="00B660DF" w:rsidRPr="00302E0C" w:rsidRDefault="00D91285" w:rsidP="00B660DF">
      <w:pPr>
        <w:spacing w:line="360" w:lineRule="auto"/>
        <w:ind w:left="720"/>
        <w:jc w:val="both"/>
        <w:rPr>
          <w:rFonts w:ascii="Arial" w:hAnsi="Arial"/>
          <w:noProof w:val="0"/>
          <w:rtl/>
        </w:rPr>
      </w:pPr>
      <w:r w:rsidRPr="00302E0C">
        <w:rPr>
          <w:rFonts w:ascii="Arial" w:hAnsi="Arial" w:hint="cs"/>
          <w:noProof w:val="0"/>
          <w:rtl/>
        </w:rPr>
        <w:t>אומר כבר עתה כי לאחר עיון בטענות הצדדים, המסמכים בתיק לרבות פרוטוקולים, עדויות הצדדים</w:t>
      </w:r>
      <w:r w:rsidR="007E6AB7" w:rsidRPr="00302E0C">
        <w:rPr>
          <w:rFonts w:ascii="Arial" w:hAnsi="Arial" w:hint="cs"/>
          <w:noProof w:val="0"/>
          <w:rtl/>
        </w:rPr>
        <w:t>, הראיות</w:t>
      </w:r>
      <w:r w:rsidRPr="00302E0C">
        <w:rPr>
          <w:rFonts w:ascii="Arial" w:hAnsi="Arial" w:hint="cs"/>
          <w:noProof w:val="0"/>
          <w:rtl/>
        </w:rPr>
        <w:t xml:space="preserve"> וסיכומיהם, מצאתי מקום לדחות תביעת האיש ולקבל תביעת האישה ולהלן נימוקיי:</w:t>
      </w:r>
    </w:p>
    <w:p w:rsidR="00D91285" w:rsidRPr="00302E0C" w:rsidRDefault="00D91285" w:rsidP="00B660DF">
      <w:pPr>
        <w:spacing w:line="360" w:lineRule="auto"/>
        <w:ind w:left="720"/>
        <w:jc w:val="both"/>
        <w:rPr>
          <w:rFonts w:ascii="Arial" w:hAnsi="Arial"/>
          <w:noProof w:val="0"/>
          <w:rtl/>
        </w:rPr>
      </w:pPr>
    </w:p>
    <w:p w:rsidR="00D91285" w:rsidRPr="00302E0C" w:rsidRDefault="00D91285" w:rsidP="00B660DF">
      <w:pPr>
        <w:spacing w:line="360" w:lineRule="auto"/>
        <w:ind w:left="720"/>
        <w:jc w:val="both"/>
        <w:rPr>
          <w:rFonts w:ascii="Arial" w:hAnsi="Arial"/>
          <w:noProof w:val="0"/>
          <w:rtl/>
        </w:rPr>
      </w:pPr>
      <w:r w:rsidRPr="00302E0C">
        <w:rPr>
          <w:rFonts w:ascii="Arial" w:hAnsi="Arial" w:hint="cs"/>
          <w:noProof w:val="0"/>
          <w:rtl/>
        </w:rPr>
        <w:t>כאמור לעיל,</w:t>
      </w:r>
      <w:r w:rsidR="007E6AB7" w:rsidRPr="00302E0C">
        <w:rPr>
          <w:rFonts w:ascii="Arial" w:hAnsi="Arial" w:hint="cs"/>
          <w:noProof w:val="0"/>
          <w:rtl/>
        </w:rPr>
        <w:t xml:space="preserve"> עיקר המחלוקת בין הצדדים הינה ביחס ל</w:t>
      </w:r>
      <w:r w:rsidRPr="00302E0C">
        <w:rPr>
          <w:rFonts w:ascii="Arial" w:hAnsi="Arial" w:hint="cs"/>
          <w:noProof w:val="0"/>
          <w:rtl/>
        </w:rPr>
        <w:t xml:space="preserve">תוקפו של הסכם הגירושין שנחתם בין הצדדים במשרדה של עו"ד ח' </w:t>
      </w:r>
      <w:r w:rsidR="007E6AB7" w:rsidRPr="00302E0C">
        <w:rPr>
          <w:rFonts w:ascii="Arial" w:hAnsi="Arial" w:hint="cs"/>
          <w:noProof w:val="0"/>
          <w:rtl/>
        </w:rPr>
        <w:t xml:space="preserve">לאחר ניהול משא ומתן בין הצדדים </w:t>
      </w:r>
      <w:r w:rsidRPr="00302E0C">
        <w:rPr>
          <w:rFonts w:ascii="Arial" w:hAnsi="Arial" w:hint="cs"/>
          <w:noProof w:val="0"/>
          <w:rtl/>
        </w:rPr>
        <w:t>ו</w:t>
      </w:r>
      <w:r w:rsidR="0011142F" w:rsidRPr="00302E0C">
        <w:rPr>
          <w:rFonts w:ascii="Arial" w:hAnsi="Arial" w:hint="cs"/>
          <w:noProof w:val="0"/>
          <w:rtl/>
        </w:rPr>
        <w:t xml:space="preserve">אשר </w:t>
      </w:r>
      <w:r w:rsidRPr="00302E0C">
        <w:rPr>
          <w:rFonts w:ascii="Arial" w:hAnsi="Arial" w:hint="cs"/>
          <w:noProof w:val="0"/>
          <w:rtl/>
        </w:rPr>
        <w:t>אושר בשתי ערכאות, הן בבית משפט לענייני משפחה והן בבית הדין הרבני</w:t>
      </w:r>
      <w:r w:rsidR="0011142F" w:rsidRPr="00302E0C">
        <w:rPr>
          <w:rFonts w:ascii="Arial" w:hAnsi="Arial" w:hint="cs"/>
          <w:noProof w:val="0"/>
          <w:rtl/>
        </w:rPr>
        <w:t>,</w:t>
      </w:r>
      <w:r w:rsidR="007E6AB7" w:rsidRPr="00302E0C">
        <w:rPr>
          <w:rFonts w:ascii="Arial" w:hAnsi="Arial" w:hint="cs"/>
          <w:noProof w:val="0"/>
          <w:rtl/>
        </w:rPr>
        <w:t xml:space="preserve"> בהפרש של שבועיים</w:t>
      </w:r>
      <w:r w:rsidRPr="00302E0C">
        <w:rPr>
          <w:rFonts w:ascii="Arial" w:hAnsi="Arial" w:hint="cs"/>
          <w:noProof w:val="0"/>
          <w:rtl/>
        </w:rPr>
        <w:t>.</w:t>
      </w:r>
    </w:p>
    <w:p w:rsidR="00D91285" w:rsidRPr="00302E0C" w:rsidRDefault="00D91285" w:rsidP="00B660DF">
      <w:pPr>
        <w:spacing w:line="360" w:lineRule="auto"/>
        <w:ind w:left="720"/>
        <w:jc w:val="both"/>
        <w:rPr>
          <w:rFonts w:ascii="Arial" w:hAnsi="Arial"/>
          <w:noProof w:val="0"/>
          <w:rtl/>
        </w:rPr>
      </w:pPr>
    </w:p>
    <w:p w:rsidR="00D91285" w:rsidRPr="00302E0C" w:rsidRDefault="00D91285" w:rsidP="00B660DF">
      <w:pPr>
        <w:spacing w:line="360" w:lineRule="auto"/>
        <w:ind w:left="720"/>
        <w:jc w:val="both"/>
        <w:rPr>
          <w:rFonts w:ascii="Arial" w:hAnsi="Arial"/>
          <w:noProof w:val="0"/>
          <w:rtl/>
        </w:rPr>
      </w:pPr>
      <w:r w:rsidRPr="00302E0C">
        <w:rPr>
          <w:rFonts w:ascii="Arial" w:hAnsi="Arial" w:hint="cs"/>
          <w:noProof w:val="0"/>
          <w:rtl/>
        </w:rPr>
        <w:t>בהתאם ל</w:t>
      </w:r>
      <w:r w:rsidR="007B588A" w:rsidRPr="00302E0C">
        <w:rPr>
          <w:rFonts w:ascii="Arial" w:hAnsi="Arial" w:hint="cs"/>
          <w:noProof w:val="0"/>
          <w:rtl/>
        </w:rPr>
        <w:t>הוראות סעיף 2 ל</w:t>
      </w:r>
      <w:r w:rsidR="007B588A" w:rsidRPr="00302E0C">
        <w:rPr>
          <w:rFonts w:ascii="Arial" w:hAnsi="Arial" w:hint="cs"/>
          <w:b/>
          <w:bCs/>
          <w:noProof w:val="0"/>
          <w:rtl/>
        </w:rPr>
        <w:t>חוק יחסי ממון בין בני זוג, התשל"ג- 1973</w:t>
      </w:r>
      <w:r w:rsidR="007B588A" w:rsidRPr="00302E0C">
        <w:rPr>
          <w:rFonts w:ascii="Arial" w:hAnsi="Arial" w:hint="cs"/>
          <w:noProof w:val="0"/>
          <w:rtl/>
        </w:rPr>
        <w:t>, הסכם המסדיר יחסי ממון בין בני זוג טעון אישורו של בית המשפט לענייני משפחה או בית הדין הדתי שלו הסמכות לדון בענייני נישואין וגירושין של בני הזוג.</w:t>
      </w:r>
    </w:p>
    <w:p w:rsidR="007B588A" w:rsidRPr="00302E0C" w:rsidRDefault="007B588A" w:rsidP="00B660DF">
      <w:pPr>
        <w:spacing w:line="360" w:lineRule="auto"/>
        <w:ind w:left="720"/>
        <w:jc w:val="both"/>
        <w:rPr>
          <w:rFonts w:ascii="Arial" w:hAnsi="Arial"/>
          <w:noProof w:val="0"/>
          <w:rtl/>
        </w:rPr>
      </w:pPr>
    </w:p>
    <w:p w:rsidR="007B588A" w:rsidRPr="00302E0C" w:rsidRDefault="007B588A" w:rsidP="00B660DF">
      <w:pPr>
        <w:spacing w:line="360" w:lineRule="auto"/>
        <w:ind w:left="720"/>
        <w:jc w:val="both"/>
        <w:rPr>
          <w:rFonts w:ascii="Arial" w:hAnsi="Arial"/>
          <w:noProof w:val="0"/>
          <w:rtl/>
        </w:rPr>
      </w:pPr>
      <w:r w:rsidRPr="00302E0C">
        <w:rPr>
          <w:rFonts w:ascii="Arial" w:hAnsi="Arial" w:hint="cs"/>
          <w:noProof w:val="0"/>
          <w:rtl/>
        </w:rPr>
        <w:t>אישור כאמור, לא יינתן אלא לאחר שנוכח בית המשפט או בית הדין שבני הזוג עשו את ההסכם בהסכמה חופשית ובהבינם משמעותו ותוצאותיו</w:t>
      </w:r>
      <w:r w:rsidR="00431160" w:rsidRPr="00302E0C">
        <w:rPr>
          <w:rFonts w:ascii="Arial" w:hAnsi="Arial" w:hint="cs"/>
          <w:noProof w:val="0"/>
          <w:rtl/>
        </w:rPr>
        <w:t xml:space="preserve"> (ראו לעניין זה גם תקנה 43 (א) ל</w:t>
      </w:r>
      <w:r w:rsidR="00431160" w:rsidRPr="00302E0C">
        <w:rPr>
          <w:rFonts w:ascii="Arial" w:hAnsi="Arial" w:hint="cs"/>
          <w:b/>
          <w:bCs/>
          <w:noProof w:val="0"/>
          <w:rtl/>
        </w:rPr>
        <w:t>תקנות בית המשפט לענייני</w:t>
      </w:r>
      <w:r w:rsidR="0011142F" w:rsidRPr="00302E0C">
        <w:rPr>
          <w:rFonts w:ascii="Arial" w:hAnsi="Arial" w:hint="cs"/>
          <w:b/>
          <w:bCs/>
          <w:noProof w:val="0"/>
          <w:rtl/>
        </w:rPr>
        <w:t xml:space="preserve"> משפחה (סדרי דין), התשפ"א- 2020</w:t>
      </w:r>
      <w:r w:rsidR="0011142F" w:rsidRPr="00302E0C">
        <w:rPr>
          <w:rFonts w:ascii="Arial" w:hAnsi="Arial" w:hint="cs"/>
          <w:noProof w:val="0"/>
          <w:rtl/>
        </w:rPr>
        <w:t>).</w:t>
      </w:r>
    </w:p>
    <w:p w:rsidR="00431160" w:rsidRPr="00302E0C" w:rsidRDefault="00431160" w:rsidP="00B660DF">
      <w:pPr>
        <w:spacing w:line="360" w:lineRule="auto"/>
        <w:ind w:left="720"/>
        <w:jc w:val="both"/>
        <w:rPr>
          <w:rFonts w:ascii="Arial" w:hAnsi="Arial"/>
          <w:noProof w:val="0"/>
          <w:rtl/>
        </w:rPr>
      </w:pPr>
    </w:p>
    <w:p w:rsidR="00431160" w:rsidRPr="00302E0C" w:rsidRDefault="00431160" w:rsidP="00B660DF">
      <w:pPr>
        <w:spacing w:line="360" w:lineRule="auto"/>
        <w:ind w:left="720"/>
        <w:jc w:val="both"/>
        <w:rPr>
          <w:rFonts w:ascii="Arial" w:hAnsi="Arial"/>
          <w:noProof w:val="0"/>
          <w:rtl/>
        </w:rPr>
      </w:pPr>
      <w:r w:rsidRPr="00302E0C">
        <w:rPr>
          <w:rFonts w:ascii="Arial" w:hAnsi="Arial" w:hint="cs"/>
          <w:noProof w:val="0"/>
          <w:rtl/>
        </w:rPr>
        <w:t>משכך, הסכם מסוג זה נהנה מעדיפות מיוחדת על פני הסכמים 'רגילים' שקיבלו תוקף של פסק דין</w:t>
      </w:r>
      <w:r w:rsidR="00053F86" w:rsidRPr="00302E0C">
        <w:rPr>
          <w:rFonts w:ascii="Arial" w:hAnsi="Arial" w:hint="cs"/>
          <w:noProof w:val="0"/>
          <w:rtl/>
        </w:rPr>
        <w:t>, שכן עבר 'מסננת' של בית משפט.</w:t>
      </w:r>
    </w:p>
    <w:p w:rsidR="00053F86" w:rsidRPr="00302E0C" w:rsidRDefault="00053F86" w:rsidP="00B660DF">
      <w:pPr>
        <w:spacing w:line="360" w:lineRule="auto"/>
        <w:ind w:left="720"/>
        <w:jc w:val="both"/>
        <w:rPr>
          <w:rFonts w:ascii="Arial" w:hAnsi="Arial"/>
          <w:noProof w:val="0"/>
          <w:rtl/>
        </w:rPr>
      </w:pPr>
    </w:p>
    <w:p w:rsidR="007E6AB7" w:rsidRPr="00302E0C" w:rsidRDefault="007E6AB7" w:rsidP="007E6AB7">
      <w:pPr>
        <w:spacing w:line="360" w:lineRule="auto"/>
        <w:ind w:left="720"/>
        <w:jc w:val="both"/>
        <w:rPr>
          <w:rFonts w:ascii="Arial" w:hAnsi="Arial"/>
          <w:noProof w:val="0"/>
          <w:rtl/>
        </w:rPr>
      </w:pPr>
      <w:r w:rsidRPr="00302E0C">
        <w:rPr>
          <w:rFonts w:ascii="Arial" w:hAnsi="Arial" w:hint="cs"/>
          <w:noProof w:val="0"/>
          <w:rtl/>
        </w:rPr>
        <w:t xml:space="preserve">זאת ועוד, נטל הראייה ונטל השכנוע הרובצים על המבקש לבטל הסכם שכזה גבוהים עד מאד, שכן קיימת חזקה לפיה בית משפט לא יאשר הסכם שכזה אלא אם נוכח שהצדדים חתמו על ההסכם מתוך רצון חופשי, הבנה והסכמה תוך שהם מבינים משמעותו ותוצאותיו (ראו לעניין זה בג"ץ 8578-01 </w:t>
      </w:r>
      <w:r w:rsidRPr="00302E0C">
        <w:rPr>
          <w:rFonts w:ascii="Arial" w:hAnsi="Arial" w:hint="cs"/>
          <w:b/>
          <w:bCs/>
          <w:noProof w:val="0"/>
          <w:rtl/>
        </w:rPr>
        <w:t>חיים חליווה נ' עליזה חליווה</w:t>
      </w:r>
      <w:r w:rsidR="0011142F" w:rsidRPr="00302E0C">
        <w:rPr>
          <w:rFonts w:ascii="Arial" w:hAnsi="Arial" w:hint="cs"/>
          <w:noProof w:val="0"/>
          <w:rtl/>
        </w:rPr>
        <w:t xml:space="preserve">, פ"ד נו (5) 634) </w:t>
      </w:r>
      <w:r w:rsidRPr="00302E0C">
        <w:rPr>
          <w:rFonts w:ascii="Arial" w:hAnsi="Arial" w:hint="cs"/>
          <w:noProof w:val="0"/>
          <w:rtl/>
        </w:rPr>
        <w:t>ובמיוחד כאשר ההסכם אושר על ידי שתי ערכאות נפרדות בהפרש של שבועיים.</w:t>
      </w:r>
    </w:p>
    <w:p w:rsidR="007E6AB7" w:rsidRPr="00302E0C" w:rsidRDefault="007E6AB7" w:rsidP="007E6AB7">
      <w:pPr>
        <w:spacing w:line="360" w:lineRule="auto"/>
        <w:ind w:left="720"/>
        <w:jc w:val="both"/>
        <w:rPr>
          <w:rFonts w:ascii="Arial" w:hAnsi="Arial"/>
          <w:noProof w:val="0"/>
          <w:rtl/>
        </w:rPr>
      </w:pPr>
    </w:p>
    <w:p w:rsidR="00353C7C" w:rsidRPr="00302E0C" w:rsidRDefault="00353C7C" w:rsidP="00B660DF">
      <w:pPr>
        <w:spacing w:line="360" w:lineRule="auto"/>
        <w:ind w:left="720"/>
        <w:jc w:val="both"/>
        <w:rPr>
          <w:rFonts w:ascii="Arial" w:hAnsi="Arial"/>
          <w:noProof w:val="0"/>
          <w:rtl/>
        </w:rPr>
      </w:pPr>
      <w:r w:rsidRPr="00302E0C">
        <w:rPr>
          <w:rFonts w:ascii="Arial" w:hAnsi="Arial" w:hint="cs"/>
          <w:noProof w:val="0"/>
          <w:rtl/>
        </w:rPr>
        <w:t>כידוע, הסכם גירושין שאושר על ידי בית משפט וקיבל תוקף של פסק דין כולל שני רכיבים. האחד, חלק הסכמי- החוזה שנערך בין הצדדים והשני, החלק השיפוטי במסגרתו ניתן תוקף של פסק דין להסכם.</w:t>
      </w:r>
    </w:p>
    <w:p w:rsidR="00353C7C" w:rsidRPr="00302E0C" w:rsidRDefault="00353C7C" w:rsidP="00B660DF">
      <w:pPr>
        <w:spacing w:line="360" w:lineRule="auto"/>
        <w:ind w:left="720"/>
        <w:jc w:val="both"/>
        <w:rPr>
          <w:rFonts w:ascii="Arial" w:hAnsi="Arial"/>
          <w:noProof w:val="0"/>
          <w:rtl/>
        </w:rPr>
      </w:pPr>
    </w:p>
    <w:p w:rsidR="0026798B" w:rsidRPr="00302E0C" w:rsidRDefault="0026798B" w:rsidP="0026798B">
      <w:pPr>
        <w:spacing w:line="360" w:lineRule="auto"/>
        <w:ind w:left="720"/>
        <w:jc w:val="both"/>
        <w:rPr>
          <w:rFonts w:ascii="Arial" w:hAnsi="Arial"/>
          <w:noProof w:val="0"/>
        </w:rPr>
      </w:pPr>
      <w:r w:rsidRPr="00302E0C">
        <w:rPr>
          <w:rFonts w:ascii="Arial" w:hAnsi="Arial" w:hint="cs"/>
          <w:noProof w:val="0"/>
          <w:rtl/>
        </w:rPr>
        <w:lastRenderedPageBreak/>
        <w:t>בפסיקה נקבע</w:t>
      </w:r>
      <w:r w:rsidRPr="00302E0C">
        <w:rPr>
          <w:rFonts w:ascii="Arial" w:hAnsi="Arial"/>
          <w:noProof w:val="0"/>
          <w:rtl/>
        </w:rPr>
        <w:t xml:space="preserve"> לא אחת כי המבקש לתקוף פסק דין שניתן זה מכבר, צריך לבחור באחד משני המסלולים, תקיפת החלק "ה</w:t>
      </w:r>
      <w:r w:rsidR="0011142F" w:rsidRPr="00302E0C">
        <w:rPr>
          <w:rFonts w:ascii="Arial" w:hAnsi="Arial"/>
          <w:noProof w:val="0"/>
          <w:rtl/>
        </w:rPr>
        <w:t>הסכמי", ההסכם שנערך בין הצדדים</w:t>
      </w:r>
      <w:r w:rsidR="0011142F" w:rsidRPr="00302E0C">
        <w:rPr>
          <w:rFonts w:ascii="Arial" w:hAnsi="Arial" w:hint="cs"/>
          <w:noProof w:val="0"/>
          <w:rtl/>
        </w:rPr>
        <w:t xml:space="preserve"> </w:t>
      </w:r>
      <w:r w:rsidRPr="00302E0C">
        <w:rPr>
          <w:rFonts w:ascii="Arial" w:hAnsi="Arial"/>
          <w:noProof w:val="0"/>
          <w:rtl/>
        </w:rPr>
        <w:t>או תקיפת החלק "השיפוטי", אשר נותן תוקף של פסק דין להסכם.</w:t>
      </w:r>
    </w:p>
    <w:p w:rsidR="0026798B" w:rsidRPr="00302E0C" w:rsidRDefault="0026798B" w:rsidP="0026798B">
      <w:pPr>
        <w:spacing w:line="360" w:lineRule="auto"/>
        <w:ind w:left="720"/>
        <w:jc w:val="both"/>
        <w:rPr>
          <w:rFonts w:ascii="Arial" w:hAnsi="Arial"/>
          <w:noProof w:val="0"/>
          <w:rtl/>
        </w:rPr>
      </w:pPr>
    </w:p>
    <w:p w:rsidR="0026798B" w:rsidRPr="00302E0C" w:rsidRDefault="0026798B" w:rsidP="0026798B">
      <w:pPr>
        <w:spacing w:line="360" w:lineRule="auto"/>
        <w:ind w:left="720"/>
        <w:jc w:val="both"/>
        <w:rPr>
          <w:rFonts w:ascii="Arial" w:hAnsi="Arial"/>
          <w:noProof w:val="0"/>
          <w:rtl/>
        </w:rPr>
      </w:pPr>
      <w:r w:rsidRPr="00302E0C">
        <w:rPr>
          <w:rFonts w:ascii="Arial" w:hAnsi="Arial"/>
          <w:noProof w:val="0"/>
          <w:rtl/>
        </w:rPr>
        <w:t xml:space="preserve">בעניין זה נקבע ברע"א 7148/98 </w:t>
      </w:r>
      <w:r w:rsidRPr="00302E0C">
        <w:rPr>
          <w:rFonts w:ascii="Arial" w:hAnsi="Arial"/>
          <w:b/>
          <w:bCs/>
          <w:noProof w:val="0"/>
          <w:rtl/>
        </w:rPr>
        <w:t>עזרא נ' זלזניאק</w:t>
      </w:r>
      <w:r w:rsidRPr="00302E0C">
        <w:rPr>
          <w:rFonts w:ascii="Arial" w:hAnsi="Arial"/>
          <w:noProof w:val="0"/>
          <w:rtl/>
        </w:rPr>
        <w:t>, פ"ד נ"ג (1)</w:t>
      </w:r>
      <w:r w:rsidR="0011142F" w:rsidRPr="00302E0C">
        <w:rPr>
          <w:rFonts w:ascii="Arial" w:hAnsi="Arial"/>
          <w:noProof w:val="0"/>
          <w:rtl/>
        </w:rPr>
        <w:t xml:space="preserve"> 337</w:t>
      </w:r>
      <w:r w:rsidR="0011142F" w:rsidRPr="00302E0C">
        <w:rPr>
          <w:rFonts w:ascii="Arial" w:hAnsi="Arial" w:hint="cs"/>
          <w:noProof w:val="0"/>
          <w:rtl/>
        </w:rPr>
        <w:t>,</w:t>
      </w:r>
      <w:r w:rsidRPr="00302E0C">
        <w:rPr>
          <w:rFonts w:ascii="Arial" w:hAnsi="Arial"/>
          <w:noProof w:val="0"/>
          <w:rtl/>
        </w:rPr>
        <w:t xml:space="preserve"> כי:</w:t>
      </w:r>
    </w:p>
    <w:p w:rsidR="007E6AB7" w:rsidRPr="00302E0C" w:rsidRDefault="007E6AB7" w:rsidP="0026798B">
      <w:pPr>
        <w:spacing w:line="360" w:lineRule="auto"/>
        <w:ind w:left="720"/>
        <w:jc w:val="both"/>
        <w:rPr>
          <w:rFonts w:ascii="Arial" w:hAnsi="Arial"/>
          <w:b/>
          <w:bCs/>
          <w:noProof w:val="0"/>
          <w:rtl/>
        </w:rPr>
      </w:pPr>
    </w:p>
    <w:p w:rsidR="0026798B" w:rsidRPr="00302E0C" w:rsidRDefault="0026798B" w:rsidP="0026798B">
      <w:pPr>
        <w:spacing w:line="360" w:lineRule="auto"/>
        <w:ind w:left="720"/>
        <w:jc w:val="both"/>
        <w:rPr>
          <w:rFonts w:ascii="Arial" w:hAnsi="Arial"/>
          <w:noProof w:val="0"/>
          <w:rtl/>
        </w:rPr>
      </w:pPr>
      <w:r w:rsidRPr="00302E0C">
        <w:rPr>
          <w:rFonts w:ascii="Arial" w:hAnsi="Arial"/>
          <w:b/>
          <w:bCs/>
          <w:noProof w:val="0"/>
          <w:rtl/>
        </w:rPr>
        <w:t>באותם מקרים שבהם צד להסכם פשרה מבקש לבטל את פסק הדין שנתן תוקף להסכם, נקבעו שני מסלולי ביטול בהתאם לסוג העילה שבגינה התבקש ביטולו ואפיונה כ"הסכמית" או "שיפוטית". כאשר צד להסכם מבקש לבטל את פסק הדין מחמת פגם הקשור להסכם עצמו (כגון: טעות, הטעיה, אי חוקיות, הפרה או שינוי מהותי בנסיבות), הפן ההסכמי מאפשר לו להגיש תביעה חדשה שעילתה הפגם שנתגלה בהסכם. על ידי הגשת תביעה כזו, ממילא מתבקש ביטול פסק הדין...מהיבט הפן ה"שיפוטי"- היינו, האישור שניתן להסכם על ידי שופט- כאשר צד מבקש לבטל את פסק הדין מחמת שנפל פגם בהליכי משפט, לרבות בסדרי הדין, פתוחה בפניו הדרך לנקוט הליכי ערעור רגילים...</w:t>
      </w:r>
      <w:r w:rsidRPr="00302E0C">
        <w:rPr>
          <w:rFonts w:ascii="Arial" w:hAnsi="Arial"/>
          <w:noProof w:val="0"/>
          <w:rtl/>
        </w:rPr>
        <w:t>".</w:t>
      </w:r>
    </w:p>
    <w:p w:rsidR="0026798B" w:rsidRPr="00302E0C" w:rsidRDefault="0026798B" w:rsidP="0026798B">
      <w:pPr>
        <w:spacing w:line="360" w:lineRule="auto"/>
        <w:ind w:left="720"/>
        <w:jc w:val="both"/>
        <w:rPr>
          <w:rFonts w:ascii="Arial" w:hAnsi="Arial"/>
          <w:noProof w:val="0"/>
          <w:rtl/>
        </w:rPr>
      </w:pPr>
    </w:p>
    <w:p w:rsidR="0026798B" w:rsidRPr="00302E0C" w:rsidRDefault="0026798B" w:rsidP="0026798B">
      <w:pPr>
        <w:pStyle w:val="ad"/>
        <w:numPr>
          <w:ilvl w:val="0"/>
          <w:numId w:val="1"/>
        </w:numPr>
        <w:spacing w:line="360" w:lineRule="auto"/>
        <w:jc w:val="both"/>
        <w:rPr>
          <w:rFonts w:ascii="Arial" w:hAnsi="Arial"/>
          <w:noProof w:val="0"/>
          <w:rtl/>
        </w:rPr>
      </w:pPr>
      <w:r w:rsidRPr="00302E0C">
        <w:rPr>
          <w:rFonts w:ascii="Arial" w:hAnsi="Arial"/>
          <w:noProof w:val="0"/>
          <w:rtl/>
        </w:rPr>
        <w:t>בעניין הנדון, טענות ה</w:t>
      </w:r>
      <w:r w:rsidRPr="00302E0C">
        <w:rPr>
          <w:rFonts w:ascii="Arial" w:hAnsi="Arial" w:hint="cs"/>
          <w:noProof w:val="0"/>
          <w:rtl/>
        </w:rPr>
        <w:t>איש</w:t>
      </w:r>
      <w:r w:rsidRPr="00302E0C">
        <w:rPr>
          <w:rFonts w:ascii="Arial" w:hAnsi="Arial"/>
          <w:noProof w:val="0"/>
          <w:rtl/>
        </w:rPr>
        <w:t xml:space="preserve"> מתייחסות לפן ההסכמי של ההסכם, שכן לטענת</w:t>
      </w:r>
      <w:r w:rsidRPr="00302E0C">
        <w:rPr>
          <w:rFonts w:ascii="Arial" w:hAnsi="Arial" w:hint="cs"/>
          <w:noProof w:val="0"/>
          <w:rtl/>
        </w:rPr>
        <w:t>ו</w:t>
      </w:r>
      <w:r w:rsidRPr="00302E0C">
        <w:rPr>
          <w:rFonts w:ascii="Arial" w:hAnsi="Arial"/>
          <w:noProof w:val="0"/>
          <w:rtl/>
        </w:rPr>
        <w:t xml:space="preserve">, כאמור לעיל קיימים פגמים בשלב כריתת ההסכם. </w:t>
      </w:r>
      <w:r w:rsidRPr="00302E0C">
        <w:rPr>
          <w:rFonts w:ascii="Arial" w:hAnsi="Arial" w:hint="cs"/>
          <w:noProof w:val="0"/>
          <w:rtl/>
        </w:rPr>
        <w:t>משכך</w:t>
      </w:r>
      <w:r w:rsidRPr="00302E0C">
        <w:rPr>
          <w:rFonts w:ascii="Arial" w:hAnsi="Arial"/>
          <w:noProof w:val="0"/>
          <w:rtl/>
        </w:rPr>
        <w:t>, כפי העולה מפסק הדין כמפורט לעיל, כל טענה באשר לאופן אישור ההסכם, מקומה בערכאת הערעור.</w:t>
      </w:r>
    </w:p>
    <w:p w:rsidR="0026798B" w:rsidRPr="00302E0C" w:rsidRDefault="0026798B" w:rsidP="0026798B">
      <w:pPr>
        <w:spacing w:line="360" w:lineRule="auto"/>
        <w:ind w:left="720"/>
        <w:jc w:val="both"/>
        <w:rPr>
          <w:rFonts w:ascii="Arial" w:hAnsi="Arial"/>
          <w:noProof w:val="0"/>
        </w:rPr>
      </w:pPr>
    </w:p>
    <w:p w:rsidR="0026798B" w:rsidRPr="00302E0C" w:rsidRDefault="0026798B" w:rsidP="0026798B">
      <w:pPr>
        <w:numPr>
          <w:ilvl w:val="0"/>
          <w:numId w:val="1"/>
        </w:numPr>
        <w:spacing w:line="360" w:lineRule="auto"/>
        <w:jc w:val="both"/>
        <w:rPr>
          <w:rFonts w:ascii="Arial" w:hAnsi="Arial"/>
          <w:noProof w:val="0"/>
        </w:rPr>
      </w:pPr>
      <w:r w:rsidRPr="00302E0C">
        <w:rPr>
          <w:rFonts w:ascii="Arial" w:hAnsi="Arial"/>
          <w:noProof w:val="0"/>
          <w:rtl/>
        </w:rPr>
        <w:t xml:space="preserve">ההלכה המשפטית קובעת כי ניתן לבטל הסכם פשרה שקיבל תוקף של פסק דין אם נפל פגם כלשהו בכריתתו. </w:t>
      </w:r>
    </w:p>
    <w:p w:rsidR="0026798B" w:rsidRPr="00302E0C" w:rsidRDefault="0026798B" w:rsidP="0026798B">
      <w:pPr>
        <w:spacing w:line="360" w:lineRule="auto"/>
        <w:ind w:left="720"/>
        <w:jc w:val="both"/>
        <w:rPr>
          <w:rFonts w:ascii="Arial" w:hAnsi="Arial"/>
          <w:noProof w:val="0"/>
        </w:rPr>
      </w:pPr>
    </w:p>
    <w:p w:rsidR="0026798B" w:rsidRPr="00302E0C" w:rsidRDefault="0026798B" w:rsidP="0026798B">
      <w:pPr>
        <w:numPr>
          <w:ilvl w:val="0"/>
          <w:numId w:val="1"/>
        </w:numPr>
        <w:spacing w:line="360" w:lineRule="auto"/>
        <w:jc w:val="both"/>
        <w:rPr>
          <w:rFonts w:ascii="Arial" w:hAnsi="Arial"/>
          <w:noProof w:val="0"/>
        </w:rPr>
      </w:pPr>
      <w:r w:rsidRPr="00302E0C">
        <w:rPr>
          <w:rFonts w:ascii="Arial" w:hAnsi="Arial"/>
          <w:noProof w:val="0"/>
          <w:rtl/>
        </w:rPr>
        <w:t xml:space="preserve">כך נקבע כי </w:t>
      </w:r>
      <w:r w:rsidRPr="00302E0C">
        <w:rPr>
          <w:rFonts w:ascii="Arial" w:hAnsi="Arial"/>
          <w:b/>
          <w:bCs/>
          <w:noProof w:val="0"/>
          <w:rtl/>
        </w:rPr>
        <w:t>"אף שניתן לבטל הסכם פשרה, שקיבל תוקף של פסק דין, אם נפל פגם בכריתתו, על בית משפט לנהוג משנה זהירות בעניין זה ולהשתכנע כי קיימים טעמים כבדי משקל, המצדיקים את הביטול</w:t>
      </w:r>
      <w:r w:rsidRPr="00302E0C">
        <w:rPr>
          <w:rFonts w:ascii="Arial" w:hAnsi="Arial"/>
          <w:noProof w:val="0"/>
          <w:rtl/>
        </w:rPr>
        <w:t xml:space="preserve">" (ראו, ע"א 11750/05 </w:t>
      </w:r>
      <w:r w:rsidRPr="00302E0C">
        <w:rPr>
          <w:rFonts w:ascii="Arial" w:hAnsi="Arial"/>
          <w:b/>
          <w:bCs/>
          <w:noProof w:val="0"/>
          <w:rtl/>
        </w:rPr>
        <w:t>יעל שמר נ' בנק הפועלים</w:t>
      </w:r>
      <w:r w:rsidR="006B7CCC" w:rsidRPr="00302E0C">
        <w:rPr>
          <w:rFonts w:ascii="Arial" w:hAnsi="Arial"/>
          <w:noProof w:val="0"/>
          <w:rtl/>
        </w:rPr>
        <w:t>, פורסם ביום 15/11/2007</w:t>
      </w:r>
      <w:r w:rsidR="006B7CCC" w:rsidRPr="00302E0C">
        <w:rPr>
          <w:rFonts w:ascii="Arial" w:hAnsi="Arial" w:hint="cs"/>
          <w:noProof w:val="0"/>
          <w:rtl/>
        </w:rPr>
        <w:t xml:space="preserve">), </w:t>
      </w:r>
      <w:r w:rsidRPr="00302E0C">
        <w:rPr>
          <w:rFonts w:ascii="Arial" w:hAnsi="Arial"/>
          <w:noProof w:val="0"/>
          <w:rtl/>
        </w:rPr>
        <w:t xml:space="preserve">קל וחומר כאשר מדובר בהסכם ממון שקיבל תוקף של פסק דין (ראו ע"א 4/80 </w:t>
      </w:r>
      <w:r w:rsidRPr="00302E0C">
        <w:rPr>
          <w:rFonts w:ascii="Arial" w:hAnsi="Arial"/>
          <w:b/>
          <w:bCs/>
          <w:noProof w:val="0"/>
          <w:rtl/>
        </w:rPr>
        <w:t>חנה מונק נ' אוסקר מונק פ"ד לו (3) 421</w:t>
      </w:r>
      <w:r w:rsidR="006B7CCC" w:rsidRPr="00302E0C">
        <w:rPr>
          <w:rFonts w:ascii="Arial" w:hAnsi="Arial" w:hint="cs"/>
          <w:noProof w:val="0"/>
          <w:rtl/>
        </w:rPr>
        <w:t>).</w:t>
      </w:r>
    </w:p>
    <w:p w:rsidR="00FB6109" w:rsidRPr="00302E0C" w:rsidRDefault="00FB6109" w:rsidP="00FB6109">
      <w:pPr>
        <w:spacing w:line="360" w:lineRule="auto"/>
        <w:jc w:val="both"/>
        <w:rPr>
          <w:rFonts w:ascii="Arial" w:hAnsi="Arial"/>
          <w:noProof w:val="0"/>
          <w:rtl/>
        </w:rPr>
      </w:pPr>
    </w:p>
    <w:p w:rsidR="0026798B" w:rsidRPr="00302E0C" w:rsidRDefault="0026798B" w:rsidP="0026798B">
      <w:pPr>
        <w:numPr>
          <w:ilvl w:val="0"/>
          <w:numId w:val="1"/>
        </w:numPr>
        <w:spacing w:line="360" w:lineRule="auto"/>
        <w:jc w:val="both"/>
        <w:rPr>
          <w:rFonts w:ascii="Arial" w:hAnsi="Arial"/>
          <w:noProof w:val="0"/>
          <w:rtl/>
        </w:rPr>
      </w:pPr>
      <w:r w:rsidRPr="00302E0C">
        <w:rPr>
          <w:rFonts w:ascii="Arial" w:hAnsi="Arial"/>
          <w:noProof w:val="0"/>
          <w:rtl/>
        </w:rPr>
        <w:t>אם כן,  ניתן לבטל ההסכם ככל שבית משפט י</w:t>
      </w:r>
      <w:r w:rsidR="006B7CCC" w:rsidRPr="00302E0C">
        <w:rPr>
          <w:rFonts w:ascii="Arial" w:hAnsi="Arial" w:hint="cs"/>
          <w:noProof w:val="0"/>
          <w:rtl/>
        </w:rPr>
        <w:t>י</w:t>
      </w:r>
      <w:r w:rsidRPr="00302E0C">
        <w:rPr>
          <w:rFonts w:ascii="Arial" w:hAnsi="Arial"/>
          <w:noProof w:val="0"/>
          <w:rtl/>
        </w:rPr>
        <w:t>ווכח שאכן נפל פגם מהותי באופן כריתתו וזאת בהתאם לעילות המנויות ב</w:t>
      </w:r>
      <w:r w:rsidRPr="00302E0C">
        <w:rPr>
          <w:rFonts w:ascii="Arial" w:hAnsi="Arial"/>
          <w:b/>
          <w:bCs/>
          <w:noProof w:val="0"/>
          <w:rtl/>
        </w:rPr>
        <w:t>חוק החוזים (חלק כללי) תשל"ג- 1973</w:t>
      </w:r>
      <w:r w:rsidRPr="00302E0C">
        <w:rPr>
          <w:rFonts w:ascii="Arial" w:hAnsi="Arial"/>
          <w:noProof w:val="0"/>
          <w:rtl/>
        </w:rPr>
        <w:t xml:space="preserve"> דהיינו הטעיה, עושק, כפייה וכיו"ב, כאשר על הטוען לכך מוטל הנטל להוכיח שאכן במעמד אישור ההסכם ניתנה הסכמתו כתוצאה מניצול חולשה כלשהי וזו נעלמה מעיני בית משפט (ראו ע"א 1581/92 </w:t>
      </w:r>
      <w:r w:rsidRPr="00302E0C">
        <w:rPr>
          <w:rFonts w:ascii="Arial" w:hAnsi="Arial"/>
          <w:b/>
          <w:bCs/>
          <w:noProof w:val="0"/>
          <w:rtl/>
        </w:rPr>
        <w:t>ולנטין נ' ולנטין</w:t>
      </w:r>
      <w:r w:rsidRPr="00302E0C">
        <w:rPr>
          <w:rFonts w:ascii="Arial" w:hAnsi="Arial"/>
          <w:noProof w:val="0"/>
          <w:rtl/>
        </w:rPr>
        <w:t>, מט (3) 441).</w:t>
      </w:r>
    </w:p>
    <w:p w:rsidR="0026798B" w:rsidRPr="00302E0C" w:rsidRDefault="0026798B" w:rsidP="0026798B">
      <w:pPr>
        <w:spacing w:line="360" w:lineRule="auto"/>
        <w:ind w:left="720"/>
        <w:jc w:val="both"/>
        <w:rPr>
          <w:rFonts w:ascii="Arial" w:hAnsi="Arial"/>
          <w:noProof w:val="0"/>
        </w:rPr>
      </w:pPr>
    </w:p>
    <w:p w:rsidR="00353C7C" w:rsidRPr="00302E0C" w:rsidRDefault="0026798B" w:rsidP="0026798B">
      <w:pPr>
        <w:spacing w:line="360" w:lineRule="auto"/>
        <w:ind w:left="720"/>
        <w:jc w:val="both"/>
        <w:rPr>
          <w:rFonts w:ascii="Arial" w:hAnsi="Arial"/>
          <w:noProof w:val="0"/>
          <w:rtl/>
        </w:rPr>
      </w:pPr>
      <w:r w:rsidRPr="00302E0C">
        <w:rPr>
          <w:rFonts w:ascii="Arial" w:hAnsi="Arial"/>
          <w:noProof w:val="0"/>
          <w:rtl/>
        </w:rPr>
        <w:lastRenderedPageBreak/>
        <w:t xml:space="preserve">בנסיבות אלו, על </w:t>
      </w:r>
      <w:r w:rsidR="006B7CCC" w:rsidRPr="00302E0C">
        <w:rPr>
          <w:rFonts w:ascii="Arial" w:hAnsi="Arial"/>
          <w:noProof w:val="0"/>
          <w:rtl/>
        </w:rPr>
        <w:t>בית משפט לבחון האם הוכיח</w:t>
      </w:r>
      <w:r w:rsidRPr="00302E0C">
        <w:rPr>
          <w:rFonts w:ascii="Arial" w:hAnsi="Arial"/>
          <w:noProof w:val="0"/>
          <w:rtl/>
        </w:rPr>
        <w:t xml:space="preserve"> ה</w:t>
      </w:r>
      <w:r w:rsidRPr="00302E0C">
        <w:rPr>
          <w:rFonts w:ascii="Arial" w:hAnsi="Arial" w:hint="cs"/>
          <w:noProof w:val="0"/>
          <w:rtl/>
        </w:rPr>
        <w:t>איש</w:t>
      </w:r>
      <w:r w:rsidRPr="00302E0C">
        <w:rPr>
          <w:rFonts w:ascii="Arial" w:hAnsi="Arial"/>
          <w:noProof w:val="0"/>
          <w:rtl/>
        </w:rPr>
        <w:t xml:space="preserve"> כי אכן נפלו פגמים במועד כריתת ההסכם באופן שאלו מצדיקים ביטולו. </w:t>
      </w:r>
      <w:r w:rsidR="00353C7C" w:rsidRPr="00302E0C">
        <w:rPr>
          <w:rFonts w:ascii="Arial" w:hAnsi="Arial" w:hint="cs"/>
          <w:noProof w:val="0"/>
          <w:rtl/>
        </w:rPr>
        <w:t xml:space="preserve"> </w:t>
      </w:r>
    </w:p>
    <w:p w:rsidR="0026798B" w:rsidRPr="00302E0C" w:rsidRDefault="0026798B" w:rsidP="007E6AB7">
      <w:pPr>
        <w:spacing w:line="360" w:lineRule="auto"/>
        <w:jc w:val="both"/>
        <w:rPr>
          <w:rFonts w:ascii="Arial" w:hAnsi="Arial"/>
          <w:noProof w:val="0"/>
          <w:rtl/>
        </w:rPr>
      </w:pPr>
    </w:p>
    <w:p w:rsidR="004E7CDF" w:rsidRPr="00302E0C" w:rsidRDefault="0026798B" w:rsidP="006B7CCC">
      <w:pPr>
        <w:pStyle w:val="ad"/>
        <w:numPr>
          <w:ilvl w:val="0"/>
          <w:numId w:val="1"/>
        </w:numPr>
        <w:spacing w:line="360" w:lineRule="auto"/>
        <w:jc w:val="both"/>
        <w:rPr>
          <w:rFonts w:ascii="Arial" w:hAnsi="Arial"/>
          <w:b/>
          <w:bCs/>
          <w:noProof w:val="0"/>
          <w:u w:val="double"/>
          <w:rtl/>
        </w:rPr>
      </w:pPr>
      <w:r w:rsidRPr="00302E0C">
        <w:rPr>
          <w:rFonts w:ascii="Arial" w:hAnsi="Arial" w:hint="cs"/>
          <w:b/>
          <w:bCs/>
          <w:noProof w:val="0"/>
          <w:u w:val="double"/>
          <w:rtl/>
        </w:rPr>
        <w:t xml:space="preserve">האם הוכח </w:t>
      </w:r>
      <w:r w:rsidR="004E7CDF" w:rsidRPr="00302E0C">
        <w:rPr>
          <w:rFonts w:ascii="Arial" w:hAnsi="Arial" w:hint="cs"/>
          <w:b/>
          <w:bCs/>
          <w:noProof w:val="0"/>
          <w:u w:val="double"/>
          <w:rtl/>
        </w:rPr>
        <w:t>שההסכם נחתם תחת כפייה ואיומים</w:t>
      </w:r>
      <w:r w:rsidR="006B7CCC" w:rsidRPr="00302E0C">
        <w:rPr>
          <w:rFonts w:ascii="Arial" w:hAnsi="Arial" w:hint="cs"/>
          <w:b/>
          <w:bCs/>
          <w:noProof w:val="0"/>
          <w:u w:val="double"/>
          <w:rtl/>
        </w:rPr>
        <w:t>?</w:t>
      </w:r>
    </w:p>
    <w:p w:rsidR="008343A6" w:rsidRPr="00302E0C" w:rsidRDefault="008343A6" w:rsidP="004E7CDF">
      <w:pPr>
        <w:pStyle w:val="ad"/>
        <w:spacing w:line="360" w:lineRule="auto"/>
        <w:jc w:val="both"/>
        <w:rPr>
          <w:rFonts w:ascii="Arial" w:hAnsi="Arial"/>
          <w:noProof w:val="0"/>
          <w:rtl/>
        </w:rPr>
      </w:pPr>
    </w:p>
    <w:p w:rsidR="004E7CDF" w:rsidRPr="00302E0C" w:rsidRDefault="004E7CDF" w:rsidP="004E7CDF">
      <w:pPr>
        <w:pStyle w:val="ad"/>
        <w:spacing w:line="360" w:lineRule="auto"/>
        <w:jc w:val="both"/>
        <w:rPr>
          <w:rFonts w:ascii="Arial" w:hAnsi="Arial"/>
          <w:noProof w:val="0"/>
          <w:rtl/>
        </w:rPr>
      </w:pPr>
      <w:r w:rsidRPr="00302E0C">
        <w:rPr>
          <w:rFonts w:ascii="Arial" w:hAnsi="Arial" w:hint="cs"/>
          <w:noProof w:val="0"/>
          <w:rtl/>
        </w:rPr>
        <w:t xml:space="preserve">כאמור לעיל, טען </w:t>
      </w:r>
      <w:r w:rsidRPr="00302E0C">
        <w:rPr>
          <w:rFonts w:ascii="Arial" w:hAnsi="Arial"/>
          <w:noProof w:val="0"/>
          <w:rtl/>
        </w:rPr>
        <w:t xml:space="preserve"> האיש </w:t>
      </w:r>
      <w:r w:rsidRPr="00302E0C">
        <w:rPr>
          <w:rFonts w:ascii="Arial" w:hAnsi="Arial" w:hint="cs"/>
          <w:noProof w:val="0"/>
          <w:rtl/>
        </w:rPr>
        <w:t xml:space="preserve">כי האח </w:t>
      </w:r>
      <w:r w:rsidRPr="00302E0C">
        <w:rPr>
          <w:rFonts w:ascii="Arial" w:hAnsi="Arial"/>
          <w:noProof w:val="0"/>
          <w:rtl/>
        </w:rPr>
        <w:t>איים על</w:t>
      </w:r>
      <w:r w:rsidRPr="00302E0C">
        <w:rPr>
          <w:rFonts w:ascii="Arial" w:hAnsi="Arial" w:hint="cs"/>
          <w:noProof w:val="0"/>
          <w:rtl/>
        </w:rPr>
        <w:t>יו</w:t>
      </w:r>
      <w:r w:rsidRPr="00302E0C">
        <w:rPr>
          <w:rFonts w:ascii="Arial" w:hAnsi="Arial"/>
          <w:noProof w:val="0"/>
          <w:rtl/>
        </w:rPr>
        <w:t xml:space="preserve"> </w:t>
      </w:r>
      <w:r w:rsidRPr="00302E0C">
        <w:rPr>
          <w:rFonts w:ascii="Arial" w:hAnsi="Arial" w:hint="cs"/>
          <w:noProof w:val="0"/>
          <w:rtl/>
        </w:rPr>
        <w:t>ו</w:t>
      </w:r>
      <w:r w:rsidRPr="00302E0C">
        <w:rPr>
          <w:rFonts w:ascii="Arial" w:hAnsi="Arial"/>
          <w:noProof w:val="0"/>
          <w:rtl/>
        </w:rPr>
        <w:t>היכה אותו על מנת שיחתום על ההסכם</w:t>
      </w:r>
      <w:r w:rsidRPr="00302E0C">
        <w:rPr>
          <w:rFonts w:ascii="Arial" w:hAnsi="Arial" w:hint="cs"/>
          <w:noProof w:val="0"/>
          <w:rtl/>
        </w:rPr>
        <w:t xml:space="preserve"> ומשכך, נאלץ לחתום על ההסכם.</w:t>
      </w:r>
    </w:p>
    <w:p w:rsidR="004E7CDF" w:rsidRPr="00302E0C" w:rsidRDefault="004E7CDF" w:rsidP="004E7CDF">
      <w:pPr>
        <w:pStyle w:val="ad"/>
        <w:spacing w:line="360" w:lineRule="auto"/>
        <w:jc w:val="both"/>
        <w:rPr>
          <w:rFonts w:ascii="Arial" w:hAnsi="Arial"/>
          <w:noProof w:val="0"/>
          <w:rtl/>
        </w:rPr>
      </w:pPr>
    </w:p>
    <w:p w:rsidR="004E7CDF" w:rsidRPr="00302E0C" w:rsidRDefault="004E7CDF" w:rsidP="004E7CDF">
      <w:pPr>
        <w:pStyle w:val="ad"/>
        <w:spacing w:line="360" w:lineRule="auto"/>
        <w:jc w:val="both"/>
        <w:rPr>
          <w:rFonts w:ascii="Arial" w:hAnsi="Arial"/>
          <w:noProof w:val="0"/>
          <w:rtl/>
        </w:rPr>
      </w:pPr>
      <w:r w:rsidRPr="00302E0C">
        <w:rPr>
          <w:rFonts w:ascii="Arial" w:hAnsi="Arial" w:hint="cs"/>
          <w:noProof w:val="0"/>
          <w:rtl/>
        </w:rPr>
        <w:t xml:space="preserve">הוראות </w:t>
      </w:r>
      <w:r w:rsidRPr="00302E0C">
        <w:rPr>
          <w:rFonts w:ascii="Arial" w:hAnsi="Arial" w:hint="cs"/>
          <w:b/>
          <w:bCs/>
          <w:noProof w:val="0"/>
          <w:rtl/>
        </w:rPr>
        <w:t xml:space="preserve">חוק החוזים (חלק כללי), התשל"ג- 1973 </w:t>
      </w:r>
      <w:r w:rsidRPr="00302E0C">
        <w:rPr>
          <w:rFonts w:ascii="Arial" w:hAnsi="Arial" w:hint="cs"/>
          <w:noProof w:val="0"/>
          <w:rtl/>
        </w:rPr>
        <w:t>(להלן: "</w:t>
      </w:r>
      <w:r w:rsidRPr="00302E0C">
        <w:rPr>
          <w:rFonts w:ascii="Arial" w:hAnsi="Arial" w:hint="cs"/>
          <w:b/>
          <w:bCs/>
          <w:noProof w:val="0"/>
          <w:rtl/>
        </w:rPr>
        <w:t>חוק החוזים"</w:t>
      </w:r>
      <w:r w:rsidRPr="00302E0C">
        <w:rPr>
          <w:rFonts w:ascii="Arial" w:hAnsi="Arial" w:hint="cs"/>
          <w:noProof w:val="0"/>
          <w:rtl/>
        </w:rPr>
        <w:t>) סעיף 17 (א) קובעות כי:</w:t>
      </w:r>
    </w:p>
    <w:p w:rsidR="00DB4C98" w:rsidRPr="00302E0C" w:rsidRDefault="00DB4C98" w:rsidP="004E7CDF">
      <w:pPr>
        <w:pStyle w:val="ad"/>
        <w:spacing w:line="360" w:lineRule="auto"/>
        <w:jc w:val="both"/>
        <w:rPr>
          <w:rFonts w:ascii="Arial" w:hAnsi="Arial"/>
          <w:noProof w:val="0"/>
          <w:rtl/>
        </w:rPr>
      </w:pPr>
    </w:p>
    <w:p w:rsidR="00DB4C98" w:rsidRPr="00302E0C" w:rsidRDefault="00DB4C98" w:rsidP="004E7CDF">
      <w:pPr>
        <w:pStyle w:val="ad"/>
        <w:spacing w:line="360" w:lineRule="auto"/>
        <w:jc w:val="both"/>
        <w:rPr>
          <w:rFonts w:ascii="Arial" w:hAnsi="Arial"/>
          <w:b/>
          <w:bCs/>
          <w:noProof w:val="0"/>
          <w:rtl/>
        </w:rPr>
      </w:pPr>
      <w:r w:rsidRPr="00302E0C">
        <w:rPr>
          <w:rFonts w:ascii="Arial" w:hAnsi="Arial" w:hint="cs"/>
          <w:noProof w:val="0"/>
          <w:rtl/>
        </w:rPr>
        <w:t>"</w:t>
      </w:r>
      <w:r w:rsidRPr="00302E0C">
        <w:rPr>
          <w:rFonts w:ascii="Arial" w:hAnsi="Arial" w:hint="cs"/>
          <w:b/>
          <w:bCs/>
          <w:noProof w:val="0"/>
          <w:rtl/>
        </w:rPr>
        <w:t>מי שהתקשר בחוזה עקב כפייה שכפה עליו הצד השני או אחר מטעמו, בכוח או באיום, רשאי לבטל את החוזה".</w:t>
      </w:r>
    </w:p>
    <w:p w:rsidR="004E7CDF" w:rsidRPr="00302E0C" w:rsidRDefault="004E7CDF" w:rsidP="004E7CDF">
      <w:pPr>
        <w:pStyle w:val="ad"/>
        <w:spacing w:line="360" w:lineRule="auto"/>
        <w:jc w:val="both"/>
        <w:rPr>
          <w:rFonts w:ascii="Arial" w:hAnsi="Arial"/>
          <w:noProof w:val="0"/>
          <w:rtl/>
        </w:rPr>
      </w:pPr>
    </w:p>
    <w:p w:rsidR="0026798B" w:rsidRPr="00302E0C" w:rsidRDefault="00DB4C98" w:rsidP="004E7CDF">
      <w:pPr>
        <w:pStyle w:val="ad"/>
        <w:spacing w:line="360" w:lineRule="auto"/>
        <w:jc w:val="both"/>
        <w:rPr>
          <w:rFonts w:ascii="Arial" w:hAnsi="Arial"/>
          <w:noProof w:val="0"/>
          <w:rtl/>
        </w:rPr>
      </w:pPr>
      <w:r w:rsidRPr="00302E0C">
        <w:rPr>
          <w:rFonts w:ascii="Arial" w:hAnsi="Arial" w:hint="cs"/>
          <w:noProof w:val="0"/>
          <w:rtl/>
        </w:rPr>
        <w:t xml:space="preserve">משכך, </w:t>
      </w:r>
      <w:r w:rsidR="004E7CDF" w:rsidRPr="00302E0C">
        <w:rPr>
          <w:rFonts w:ascii="Arial" w:hAnsi="Arial" w:hint="cs"/>
          <w:noProof w:val="0"/>
          <w:rtl/>
        </w:rPr>
        <w:t xml:space="preserve">על בית </w:t>
      </w:r>
      <w:r w:rsidR="006B7CCC" w:rsidRPr="00302E0C">
        <w:rPr>
          <w:rFonts w:ascii="Arial" w:hAnsi="Arial" w:hint="cs"/>
          <w:noProof w:val="0"/>
          <w:rtl/>
        </w:rPr>
        <w:t>ה</w:t>
      </w:r>
      <w:r w:rsidR="004E7CDF" w:rsidRPr="00302E0C">
        <w:rPr>
          <w:rFonts w:ascii="Arial" w:hAnsi="Arial" w:hint="cs"/>
          <w:noProof w:val="0"/>
          <w:rtl/>
        </w:rPr>
        <w:t xml:space="preserve">משפט לבחון </w:t>
      </w:r>
      <w:r w:rsidR="00F120A5" w:rsidRPr="00302E0C">
        <w:rPr>
          <w:rFonts w:ascii="Arial" w:hAnsi="Arial" w:hint="cs"/>
          <w:noProof w:val="0"/>
          <w:rtl/>
        </w:rPr>
        <w:t xml:space="preserve">הטענות </w:t>
      </w:r>
      <w:r w:rsidR="004E7CDF" w:rsidRPr="00302E0C">
        <w:rPr>
          <w:rFonts w:ascii="Arial" w:hAnsi="Arial" w:hint="cs"/>
          <w:noProof w:val="0"/>
          <w:rtl/>
        </w:rPr>
        <w:t>לפיהן הא</w:t>
      </w:r>
      <w:r w:rsidR="0026798B" w:rsidRPr="00302E0C">
        <w:rPr>
          <w:rFonts w:ascii="Arial" w:hAnsi="Arial" w:hint="cs"/>
          <w:noProof w:val="0"/>
          <w:rtl/>
        </w:rPr>
        <w:t xml:space="preserve">ח איים על האיש והיכה אותו על מנת </w:t>
      </w:r>
      <w:r w:rsidR="002B7247" w:rsidRPr="00302E0C">
        <w:rPr>
          <w:rFonts w:ascii="Arial" w:hAnsi="Arial" w:hint="cs"/>
          <w:noProof w:val="0"/>
          <w:rtl/>
        </w:rPr>
        <w:t>שיחתום על ההסכם</w:t>
      </w:r>
      <w:r w:rsidRPr="00302E0C">
        <w:rPr>
          <w:rFonts w:ascii="Arial" w:hAnsi="Arial" w:hint="cs"/>
          <w:noProof w:val="0"/>
          <w:rtl/>
        </w:rPr>
        <w:t>.</w:t>
      </w:r>
    </w:p>
    <w:p w:rsidR="004D058A" w:rsidRPr="00302E0C" w:rsidRDefault="004D058A" w:rsidP="0026798B">
      <w:pPr>
        <w:spacing w:line="360" w:lineRule="auto"/>
        <w:ind w:left="720"/>
        <w:jc w:val="both"/>
        <w:rPr>
          <w:rFonts w:ascii="Arial" w:hAnsi="Arial"/>
          <w:noProof w:val="0"/>
          <w:rtl/>
        </w:rPr>
      </w:pPr>
    </w:p>
    <w:p w:rsidR="0026798B" w:rsidRPr="00302E0C" w:rsidRDefault="0026798B" w:rsidP="00304A35">
      <w:pPr>
        <w:spacing w:line="360" w:lineRule="auto"/>
        <w:ind w:left="720"/>
        <w:jc w:val="both"/>
        <w:rPr>
          <w:rFonts w:ascii="Arial" w:hAnsi="Arial"/>
          <w:noProof w:val="0"/>
          <w:rtl/>
        </w:rPr>
      </w:pPr>
      <w:r w:rsidRPr="00302E0C">
        <w:rPr>
          <w:rFonts w:ascii="Arial" w:hAnsi="Arial" w:hint="cs"/>
          <w:noProof w:val="0"/>
          <w:rtl/>
        </w:rPr>
        <w:t>עיקר טענותיו של האיש מתייחסות ל</w:t>
      </w:r>
      <w:r w:rsidR="007E6AB7" w:rsidRPr="00302E0C">
        <w:rPr>
          <w:rFonts w:ascii="Arial" w:hAnsi="Arial" w:hint="cs"/>
          <w:noProof w:val="0"/>
          <w:rtl/>
        </w:rPr>
        <w:t>אירוע ספציפי שלטענתו התרח</w:t>
      </w:r>
      <w:r w:rsidR="00304A35" w:rsidRPr="00302E0C">
        <w:rPr>
          <w:rFonts w:ascii="Arial" w:hAnsi="Arial" w:hint="cs"/>
          <w:noProof w:val="0"/>
          <w:rtl/>
        </w:rPr>
        <w:t>ש ובמסגרת</w:t>
      </w:r>
      <w:r w:rsidR="007E6AB7" w:rsidRPr="00302E0C">
        <w:rPr>
          <w:rFonts w:ascii="Arial" w:hAnsi="Arial" w:hint="cs"/>
          <w:noProof w:val="0"/>
          <w:rtl/>
        </w:rPr>
        <w:t>ו</w:t>
      </w:r>
      <w:r w:rsidRPr="00302E0C">
        <w:rPr>
          <w:rFonts w:ascii="Arial" w:hAnsi="Arial" w:hint="cs"/>
          <w:noProof w:val="0"/>
          <w:rtl/>
        </w:rPr>
        <w:t xml:space="preserve"> אחיה של האישה איים עליו שעליו לחתום על ההסכם וככל שלא יעשה כן ימות.</w:t>
      </w:r>
    </w:p>
    <w:p w:rsidR="0026798B" w:rsidRPr="00302E0C" w:rsidRDefault="0026798B" w:rsidP="0026798B">
      <w:pPr>
        <w:spacing w:line="360" w:lineRule="auto"/>
        <w:ind w:left="720"/>
        <w:jc w:val="both"/>
        <w:rPr>
          <w:rFonts w:ascii="Arial" w:hAnsi="Arial"/>
          <w:noProof w:val="0"/>
          <w:rtl/>
        </w:rPr>
      </w:pPr>
    </w:p>
    <w:p w:rsidR="00A07A90" w:rsidRPr="00302E0C" w:rsidRDefault="0026798B" w:rsidP="007E6AB7">
      <w:pPr>
        <w:spacing w:line="360" w:lineRule="auto"/>
        <w:ind w:left="720"/>
        <w:jc w:val="both"/>
        <w:rPr>
          <w:rFonts w:ascii="Arial" w:hAnsi="Arial"/>
          <w:noProof w:val="0"/>
          <w:rtl/>
        </w:rPr>
      </w:pPr>
      <w:r w:rsidRPr="00302E0C">
        <w:rPr>
          <w:rFonts w:ascii="Arial" w:hAnsi="Arial" w:hint="cs"/>
          <w:noProof w:val="0"/>
          <w:rtl/>
        </w:rPr>
        <w:t xml:space="preserve">עוד טען שבאותו מועד בו נאמרו האיומים, הוכה קשות על ידי האח </w:t>
      </w:r>
      <w:r w:rsidR="00A07A90" w:rsidRPr="00302E0C">
        <w:rPr>
          <w:rFonts w:ascii="Arial" w:hAnsi="Arial" w:hint="cs"/>
          <w:noProof w:val="0"/>
          <w:rtl/>
        </w:rPr>
        <w:t>ואף מטעם זה הסכים לחתום על ההסכם.</w:t>
      </w:r>
    </w:p>
    <w:p w:rsidR="00FB6109" w:rsidRPr="00302E0C" w:rsidRDefault="00FB6109" w:rsidP="00A07A90">
      <w:pPr>
        <w:spacing w:line="360" w:lineRule="auto"/>
        <w:ind w:left="720"/>
        <w:jc w:val="both"/>
        <w:rPr>
          <w:rFonts w:ascii="Arial" w:hAnsi="Arial"/>
          <w:noProof w:val="0"/>
          <w:rtl/>
        </w:rPr>
      </w:pPr>
    </w:p>
    <w:p w:rsidR="00A07A90" w:rsidRPr="00302E0C" w:rsidRDefault="00A07A90" w:rsidP="00A07A90">
      <w:pPr>
        <w:spacing w:line="360" w:lineRule="auto"/>
        <w:ind w:left="720"/>
        <w:jc w:val="both"/>
        <w:rPr>
          <w:rFonts w:ascii="Arial" w:hAnsi="Arial"/>
          <w:noProof w:val="0"/>
          <w:rtl/>
        </w:rPr>
      </w:pPr>
      <w:r w:rsidRPr="00302E0C">
        <w:rPr>
          <w:rFonts w:ascii="Arial" w:hAnsi="Arial" w:hint="cs"/>
          <w:noProof w:val="0"/>
          <w:rtl/>
        </w:rPr>
        <w:t>אומר כבר עתה כי עיון בכתב ההגנה שהוגש על ידי האיש מלמד כי לא צ</w:t>
      </w:r>
      <w:r w:rsidR="00F120A5" w:rsidRPr="00302E0C">
        <w:rPr>
          <w:rFonts w:ascii="Arial" w:hAnsi="Arial" w:hint="cs"/>
          <w:noProof w:val="0"/>
          <w:rtl/>
        </w:rPr>
        <w:t>ו</w:t>
      </w:r>
      <w:r w:rsidRPr="00302E0C">
        <w:rPr>
          <w:rFonts w:ascii="Arial" w:hAnsi="Arial" w:hint="cs"/>
          <w:noProof w:val="0"/>
          <w:rtl/>
        </w:rPr>
        <w:t xml:space="preserve">ין </w:t>
      </w:r>
      <w:r w:rsidR="00F120A5" w:rsidRPr="00302E0C">
        <w:rPr>
          <w:rFonts w:ascii="Arial" w:hAnsi="Arial" w:hint="cs"/>
          <w:noProof w:val="0"/>
          <w:rtl/>
        </w:rPr>
        <w:t xml:space="preserve">במסגרתו </w:t>
      </w:r>
      <w:r w:rsidRPr="00302E0C">
        <w:rPr>
          <w:rFonts w:ascii="Arial" w:hAnsi="Arial" w:hint="cs"/>
          <w:noProof w:val="0"/>
          <w:rtl/>
        </w:rPr>
        <w:t>מה היה מועד א</w:t>
      </w:r>
      <w:r w:rsidR="007E6AB7" w:rsidRPr="00302E0C">
        <w:rPr>
          <w:rFonts w:ascii="Arial" w:hAnsi="Arial" w:hint="cs"/>
          <w:noProof w:val="0"/>
          <w:rtl/>
        </w:rPr>
        <w:t>י</w:t>
      </w:r>
      <w:r w:rsidR="00F120A5" w:rsidRPr="00302E0C">
        <w:rPr>
          <w:rFonts w:ascii="Arial" w:hAnsi="Arial" w:hint="cs"/>
          <w:noProof w:val="0"/>
          <w:rtl/>
        </w:rPr>
        <w:t xml:space="preserve">רוע התקיפה, </w:t>
      </w:r>
      <w:r w:rsidRPr="00302E0C">
        <w:rPr>
          <w:rFonts w:ascii="Arial" w:hAnsi="Arial" w:hint="cs"/>
          <w:noProof w:val="0"/>
          <w:rtl/>
        </w:rPr>
        <w:t>כביכול</w:t>
      </w:r>
      <w:r w:rsidR="00F120A5" w:rsidRPr="00302E0C">
        <w:rPr>
          <w:rFonts w:ascii="Arial" w:hAnsi="Arial" w:hint="cs"/>
          <w:noProof w:val="0"/>
          <w:rtl/>
        </w:rPr>
        <w:t>,</w:t>
      </w:r>
      <w:r w:rsidRPr="00302E0C">
        <w:rPr>
          <w:rFonts w:ascii="Arial" w:hAnsi="Arial" w:hint="cs"/>
          <w:noProof w:val="0"/>
          <w:rtl/>
        </w:rPr>
        <w:t xml:space="preserve"> מטעמים שאינם ברורים. </w:t>
      </w:r>
      <w:r w:rsidR="007E6AB7" w:rsidRPr="00302E0C">
        <w:rPr>
          <w:rFonts w:ascii="Arial" w:hAnsi="Arial" w:hint="cs"/>
          <w:noProof w:val="0"/>
          <w:rtl/>
        </w:rPr>
        <w:t>עם זאת,</w:t>
      </w:r>
      <w:r w:rsidR="00F36496" w:rsidRPr="00302E0C">
        <w:rPr>
          <w:rFonts w:ascii="Arial" w:hAnsi="Arial" w:hint="cs"/>
          <w:noProof w:val="0"/>
          <w:rtl/>
        </w:rPr>
        <w:t xml:space="preserve"> מטענות האיש נראה כי הא</w:t>
      </w:r>
      <w:r w:rsidR="007E6AB7" w:rsidRPr="00302E0C">
        <w:rPr>
          <w:rFonts w:ascii="Arial" w:hAnsi="Arial" w:hint="cs"/>
          <w:noProof w:val="0"/>
          <w:rtl/>
        </w:rPr>
        <w:t>י</w:t>
      </w:r>
      <w:r w:rsidR="00F36496" w:rsidRPr="00302E0C">
        <w:rPr>
          <w:rFonts w:ascii="Arial" w:hAnsi="Arial" w:hint="cs"/>
          <w:noProof w:val="0"/>
          <w:rtl/>
        </w:rPr>
        <w:t xml:space="preserve">רוע לכאורה ארע בשנת 2013. </w:t>
      </w:r>
      <w:r w:rsidRPr="00302E0C">
        <w:rPr>
          <w:rFonts w:ascii="Arial" w:hAnsi="Arial" w:hint="cs"/>
          <w:noProof w:val="0"/>
          <w:rtl/>
        </w:rPr>
        <w:t>זאת ועוד, בגרסתו בכתב ההגנה טען האיש כי האח הגיע לביתו בשעות הלילה, צעק עליו שעה שישן במיטתו שאם לא ישלם לו הסכום 'הוא מת'. אז הפכה התנהגות האח לא</w:t>
      </w:r>
      <w:r w:rsidR="00F36496" w:rsidRPr="00302E0C">
        <w:rPr>
          <w:rFonts w:ascii="Arial" w:hAnsi="Arial" w:hint="cs"/>
          <w:noProof w:val="0"/>
          <w:rtl/>
        </w:rPr>
        <w:t>לימות של ממש. הוא החל לתקוף אותו בפראות והכה אותו בכל חלקי גופו בעת שעדיין שכב במיטתו. האיש התחנן על נפשו וביקש רחמים אולם האח המשיך להכותו מכות נמרצות.</w:t>
      </w:r>
    </w:p>
    <w:p w:rsidR="00F36496" w:rsidRPr="00302E0C" w:rsidRDefault="00F36496" w:rsidP="00A07A90">
      <w:pPr>
        <w:spacing w:line="360" w:lineRule="auto"/>
        <w:ind w:left="720"/>
        <w:jc w:val="both"/>
        <w:rPr>
          <w:rFonts w:ascii="Arial" w:hAnsi="Arial"/>
          <w:noProof w:val="0"/>
          <w:rtl/>
        </w:rPr>
      </w:pPr>
    </w:p>
    <w:p w:rsidR="00F36496" w:rsidRPr="00302E0C" w:rsidRDefault="00F36496" w:rsidP="00F120A5">
      <w:pPr>
        <w:spacing w:line="360" w:lineRule="auto"/>
        <w:ind w:left="720"/>
        <w:jc w:val="both"/>
        <w:rPr>
          <w:rFonts w:ascii="Arial" w:hAnsi="Arial"/>
          <w:noProof w:val="0"/>
          <w:rtl/>
        </w:rPr>
      </w:pPr>
      <w:r w:rsidRPr="00302E0C">
        <w:rPr>
          <w:rFonts w:ascii="Arial" w:hAnsi="Arial" w:hint="cs"/>
          <w:noProof w:val="0"/>
          <w:rtl/>
        </w:rPr>
        <w:t>על אף האמור, בחר האיש לה</w:t>
      </w:r>
      <w:r w:rsidR="00F120A5" w:rsidRPr="00302E0C">
        <w:rPr>
          <w:rFonts w:ascii="Arial" w:hAnsi="Arial" w:hint="cs"/>
          <w:noProof w:val="0"/>
          <w:rtl/>
        </w:rPr>
        <w:t xml:space="preserve">גיש תלונה </w:t>
      </w:r>
      <w:r w:rsidRPr="00302E0C">
        <w:rPr>
          <w:rFonts w:ascii="Arial" w:hAnsi="Arial" w:hint="cs"/>
          <w:noProof w:val="0"/>
          <w:rtl/>
        </w:rPr>
        <w:t>למשטרת ישראל רק כחמש שנים</w:t>
      </w:r>
      <w:r w:rsidR="00F340BB" w:rsidRPr="00302E0C">
        <w:rPr>
          <w:rFonts w:ascii="Arial" w:hAnsi="Arial" w:hint="cs"/>
          <w:noProof w:val="0"/>
          <w:rtl/>
        </w:rPr>
        <w:t xml:space="preserve"> לאחר הא</w:t>
      </w:r>
      <w:r w:rsidR="00F120A5" w:rsidRPr="00302E0C">
        <w:rPr>
          <w:rFonts w:ascii="Arial" w:hAnsi="Arial" w:hint="cs"/>
          <w:noProof w:val="0"/>
          <w:rtl/>
        </w:rPr>
        <w:t>י</w:t>
      </w:r>
      <w:r w:rsidR="00F340BB" w:rsidRPr="00302E0C">
        <w:rPr>
          <w:rFonts w:ascii="Arial" w:hAnsi="Arial" w:hint="cs"/>
          <w:noProof w:val="0"/>
          <w:rtl/>
        </w:rPr>
        <w:t>רוע הנטען. בחקירתו במ</w:t>
      </w:r>
      <w:r w:rsidR="007E6AB7" w:rsidRPr="00302E0C">
        <w:rPr>
          <w:rFonts w:ascii="Arial" w:hAnsi="Arial" w:hint="cs"/>
          <w:noProof w:val="0"/>
          <w:rtl/>
        </w:rPr>
        <w:t>ש</w:t>
      </w:r>
      <w:r w:rsidR="00F340BB" w:rsidRPr="00302E0C">
        <w:rPr>
          <w:rFonts w:ascii="Arial" w:hAnsi="Arial" w:hint="cs"/>
          <w:noProof w:val="0"/>
          <w:rtl/>
        </w:rPr>
        <w:t>טרה טען כי:</w:t>
      </w:r>
    </w:p>
    <w:p w:rsidR="007E6AB7" w:rsidRPr="00302E0C" w:rsidRDefault="007E6AB7" w:rsidP="00A07A90">
      <w:pPr>
        <w:spacing w:line="360" w:lineRule="auto"/>
        <w:ind w:left="720"/>
        <w:jc w:val="both"/>
        <w:rPr>
          <w:rFonts w:ascii="Arial" w:hAnsi="Arial"/>
          <w:noProof w:val="0"/>
          <w:rtl/>
        </w:rPr>
      </w:pPr>
    </w:p>
    <w:p w:rsidR="00F340BB" w:rsidRPr="00302E0C" w:rsidRDefault="00F340BB" w:rsidP="00A07A90">
      <w:pPr>
        <w:spacing w:line="360" w:lineRule="auto"/>
        <w:ind w:left="720"/>
        <w:jc w:val="both"/>
        <w:rPr>
          <w:rFonts w:ascii="Arial" w:hAnsi="Arial"/>
          <w:b/>
          <w:bCs/>
          <w:noProof w:val="0"/>
          <w:rtl/>
        </w:rPr>
      </w:pPr>
      <w:r w:rsidRPr="00302E0C">
        <w:rPr>
          <w:rFonts w:ascii="Arial" w:hAnsi="Arial" w:hint="cs"/>
          <w:noProof w:val="0"/>
          <w:rtl/>
        </w:rPr>
        <w:t>"</w:t>
      </w:r>
      <w:r w:rsidRPr="00302E0C">
        <w:rPr>
          <w:rFonts w:ascii="Arial" w:hAnsi="Arial" w:hint="cs"/>
          <w:b/>
          <w:bCs/>
          <w:noProof w:val="0"/>
          <w:rtl/>
        </w:rPr>
        <w:t>ש. מתי הוא תקף אותך ואיך?</w:t>
      </w:r>
    </w:p>
    <w:p w:rsidR="00F340BB" w:rsidRPr="00302E0C" w:rsidRDefault="00F340BB" w:rsidP="00F120A5">
      <w:pPr>
        <w:spacing w:line="360" w:lineRule="auto"/>
        <w:ind w:left="720"/>
        <w:jc w:val="both"/>
        <w:rPr>
          <w:rFonts w:ascii="Arial" w:hAnsi="Arial"/>
          <w:b/>
          <w:bCs/>
          <w:noProof w:val="0"/>
          <w:rtl/>
        </w:rPr>
      </w:pPr>
      <w:r w:rsidRPr="00302E0C">
        <w:rPr>
          <w:rFonts w:ascii="Arial" w:hAnsi="Arial" w:hint="cs"/>
          <w:b/>
          <w:bCs/>
          <w:noProof w:val="0"/>
          <w:rtl/>
        </w:rPr>
        <w:lastRenderedPageBreak/>
        <w:t>ת. לפני 5 שנים בערך כשהתחלנו אז את התהליך אני הייתי במיטה ישן והוא נתן לי מכות לפנים ואמר לי 'אני לא מאמין בבית משפט ואני רוצה שיש</w:t>
      </w:r>
      <w:r w:rsidR="00F120A5" w:rsidRPr="00302E0C">
        <w:rPr>
          <w:rFonts w:ascii="Arial" w:hAnsi="Arial" w:hint="cs"/>
          <w:b/>
          <w:bCs/>
          <w:noProof w:val="0"/>
          <w:rtl/>
        </w:rPr>
        <w:t>ל</w:t>
      </w:r>
      <w:r w:rsidRPr="00302E0C">
        <w:rPr>
          <w:rFonts w:ascii="Arial" w:hAnsi="Arial" w:hint="cs"/>
          <w:b/>
          <w:bCs/>
          <w:noProof w:val="0"/>
          <w:rtl/>
        </w:rPr>
        <w:t>ם 250,000 ₪...</w:t>
      </w:r>
      <w:r w:rsidR="002353FD" w:rsidRPr="00302E0C">
        <w:rPr>
          <w:rFonts w:ascii="Arial" w:hAnsi="Arial" w:hint="cs"/>
          <w:b/>
          <w:bCs/>
          <w:noProof w:val="0"/>
          <w:rtl/>
        </w:rPr>
        <w:t>"</w:t>
      </w:r>
    </w:p>
    <w:p w:rsidR="00FB6109" w:rsidRPr="00302E0C" w:rsidRDefault="00FB6109" w:rsidP="002E7D79">
      <w:pPr>
        <w:spacing w:line="360" w:lineRule="auto"/>
        <w:ind w:left="720"/>
        <w:jc w:val="both"/>
        <w:rPr>
          <w:rFonts w:ascii="Arial" w:hAnsi="Arial"/>
          <w:noProof w:val="0"/>
          <w:rtl/>
        </w:rPr>
      </w:pPr>
    </w:p>
    <w:p w:rsidR="002353FD" w:rsidRPr="00302E0C" w:rsidRDefault="002353FD" w:rsidP="002E7D79">
      <w:pPr>
        <w:spacing w:line="360" w:lineRule="auto"/>
        <w:ind w:left="720"/>
        <w:jc w:val="both"/>
        <w:rPr>
          <w:rFonts w:ascii="Arial" w:hAnsi="Arial"/>
          <w:noProof w:val="0"/>
          <w:rtl/>
        </w:rPr>
      </w:pPr>
      <w:r w:rsidRPr="00302E0C">
        <w:rPr>
          <w:rFonts w:ascii="Arial" w:hAnsi="Arial" w:hint="cs"/>
          <w:noProof w:val="0"/>
          <w:rtl/>
        </w:rPr>
        <w:t>בדיון שהתקיים בתיק, העיד האיש כי לאחר האירוע הלך לרופא שאמר לו "</w:t>
      </w:r>
      <w:r w:rsidRPr="00302E0C">
        <w:rPr>
          <w:rFonts w:ascii="Arial" w:hAnsi="Arial" w:hint="cs"/>
          <w:b/>
          <w:bCs/>
          <w:noProof w:val="0"/>
          <w:rtl/>
        </w:rPr>
        <w:t>במשך הזמן יעבור לי"</w:t>
      </w:r>
      <w:r w:rsidRPr="00302E0C">
        <w:rPr>
          <w:rFonts w:ascii="Arial" w:hAnsi="Arial" w:hint="cs"/>
          <w:noProof w:val="0"/>
          <w:rtl/>
        </w:rPr>
        <w:t xml:space="preserve"> (ראו עמוד 5 לפרוטוקול, שורה 11). גרסה זו אינה מתיישבת עם המשך עדותו בחקירתו בשלב מאוחר יותר. בניגוד לטענתו בשלב קודם, בהמשך החקירה התברר כי ת</w:t>
      </w:r>
      <w:r w:rsidR="002E7D79" w:rsidRPr="00302E0C">
        <w:rPr>
          <w:rFonts w:ascii="Arial" w:hAnsi="Arial" w:hint="cs"/>
          <w:noProof w:val="0"/>
          <w:rtl/>
        </w:rPr>
        <w:t>י</w:t>
      </w:r>
      <w:r w:rsidRPr="00302E0C">
        <w:rPr>
          <w:rFonts w:ascii="Arial" w:hAnsi="Arial" w:hint="cs"/>
          <w:noProof w:val="0"/>
          <w:rtl/>
        </w:rPr>
        <w:t>עוד רפואי בנוגע לטענת</w:t>
      </w:r>
      <w:r w:rsidR="00D607B9" w:rsidRPr="00302E0C">
        <w:rPr>
          <w:rFonts w:ascii="Arial" w:hAnsi="Arial" w:hint="cs"/>
          <w:noProof w:val="0"/>
          <w:rtl/>
        </w:rPr>
        <w:t>ו זו, נמצא לראשונה רק בשנת 2019, למעלה מחמש שנים לאחר הא</w:t>
      </w:r>
      <w:r w:rsidR="007E6AB7" w:rsidRPr="00302E0C">
        <w:rPr>
          <w:rFonts w:ascii="Arial" w:hAnsi="Arial" w:hint="cs"/>
          <w:noProof w:val="0"/>
          <w:rtl/>
        </w:rPr>
        <w:t>י</w:t>
      </w:r>
      <w:r w:rsidR="00D607B9" w:rsidRPr="00302E0C">
        <w:rPr>
          <w:rFonts w:ascii="Arial" w:hAnsi="Arial" w:hint="cs"/>
          <w:noProof w:val="0"/>
          <w:rtl/>
        </w:rPr>
        <w:t xml:space="preserve">רוע הנטען. עוד התברר מעדותו </w:t>
      </w:r>
      <w:r w:rsidRPr="00302E0C">
        <w:rPr>
          <w:rFonts w:ascii="Arial" w:hAnsi="Arial" w:hint="cs"/>
          <w:noProof w:val="0"/>
          <w:rtl/>
        </w:rPr>
        <w:t xml:space="preserve">כי </w:t>
      </w:r>
      <w:r w:rsidR="00D607B9" w:rsidRPr="00302E0C">
        <w:rPr>
          <w:rFonts w:ascii="Arial" w:hAnsi="Arial" w:hint="cs"/>
          <w:noProof w:val="0"/>
          <w:rtl/>
        </w:rPr>
        <w:t xml:space="preserve"> בניגוד לעדותו הקודמת מיום 16/07/2019 לעיל, בחקירתו הודה שלא הלך לרופא ישר אחרי המכות (עמוד 29 לפרוטוקול מיום 20/06/2024, שורות 4-7).</w:t>
      </w:r>
    </w:p>
    <w:p w:rsidR="00D607B9" w:rsidRPr="00302E0C" w:rsidRDefault="00D607B9" w:rsidP="00D607B9">
      <w:pPr>
        <w:spacing w:line="360" w:lineRule="auto"/>
        <w:ind w:left="720"/>
        <w:jc w:val="both"/>
        <w:rPr>
          <w:rFonts w:ascii="Arial" w:hAnsi="Arial"/>
          <w:noProof w:val="0"/>
          <w:rtl/>
        </w:rPr>
      </w:pPr>
    </w:p>
    <w:p w:rsidR="00D607B9" w:rsidRPr="00302E0C" w:rsidRDefault="00D607B9" w:rsidP="00D607B9">
      <w:pPr>
        <w:spacing w:line="360" w:lineRule="auto"/>
        <w:ind w:left="720"/>
        <w:jc w:val="both"/>
        <w:rPr>
          <w:rFonts w:ascii="Arial" w:hAnsi="Arial"/>
          <w:noProof w:val="0"/>
          <w:rtl/>
        </w:rPr>
      </w:pPr>
      <w:r w:rsidRPr="00302E0C">
        <w:rPr>
          <w:rFonts w:ascii="Arial" w:hAnsi="Arial" w:hint="cs"/>
          <w:noProof w:val="0"/>
          <w:rtl/>
        </w:rPr>
        <w:t>כך גם חרף הא</w:t>
      </w:r>
      <w:r w:rsidR="007E6AB7" w:rsidRPr="00302E0C">
        <w:rPr>
          <w:rFonts w:ascii="Arial" w:hAnsi="Arial" w:hint="cs"/>
          <w:noProof w:val="0"/>
          <w:rtl/>
        </w:rPr>
        <w:t>י</w:t>
      </w:r>
      <w:r w:rsidRPr="00302E0C">
        <w:rPr>
          <w:rFonts w:ascii="Arial" w:hAnsi="Arial" w:hint="cs"/>
          <w:noProof w:val="0"/>
          <w:rtl/>
        </w:rPr>
        <w:t>רוע לכאורה, בחר ש</w:t>
      </w:r>
      <w:r w:rsidR="007E6AB7" w:rsidRPr="00302E0C">
        <w:rPr>
          <w:rFonts w:ascii="Arial" w:hAnsi="Arial" w:hint="cs"/>
          <w:noProof w:val="0"/>
          <w:rtl/>
        </w:rPr>
        <w:t>לא לפנות למשטרת ישראל בגינו</w:t>
      </w:r>
      <w:r w:rsidRPr="00302E0C">
        <w:rPr>
          <w:rFonts w:ascii="Arial" w:hAnsi="Arial" w:hint="cs"/>
          <w:noProof w:val="0"/>
          <w:rtl/>
        </w:rPr>
        <w:t>. עם זאת, התברר שבבוקר שלאחר הא</w:t>
      </w:r>
      <w:r w:rsidR="002E7D79" w:rsidRPr="00302E0C">
        <w:rPr>
          <w:rFonts w:ascii="Arial" w:hAnsi="Arial" w:hint="cs"/>
          <w:noProof w:val="0"/>
          <w:rtl/>
        </w:rPr>
        <w:t>י</w:t>
      </w:r>
      <w:r w:rsidRPr="00302E0C">
        <w:rPr>
          <w:rFonts w:ascii="Arial" w:hAnsi="Arial" w:hint="cs"/>
          <w:noProof w:val="0"/>
          <w:rtl/>
        </w:rPr>
        <w:t>רוע הנטען, התברר כי באותו לילה נגנב רכבו</w:t>
      </w:r>
      <w:r w:rsidR="007E6AB7" w:rsidRPr="00302E0C">
        <w:rPr>
          <w:rFonts w:ascii="Arial" w:hAnsi="Arial" w:hint="cs"/>
          <w:noProof w:val="0"/>
          <w:rtl/>
        </w:rPr>
        <w:t xml:space="preserve"> של האיש והוא פנה למשטרת ישראל, הגיש תלונה על הגניבה ו</w:t>
      </w:r>
      <w:r w:rsidRPr="00302E0C">
        <w:rPr>
          <w:rFonts w:ascii="Arial" w:hAnsi="Arial" w:hint="cs"/>
          <w:noProof w:val="0"/>
          <w:rtl/>
        </w:rPr>
        <w:t>הגיע שוטר לביתו. בנוסף, האיש אף ביקש וקיבל 'טרמפ' עם השוטר שייקח אותו מביתו לתחנת רכבת בחיפה.</w:t>
      </w:r>
    </w:p>
    <w:p w:rsidR="00D607B9" w:rsidRPr="00302E0C" w:rsidRDefault="00D607B9" w:rsidP="00D607B9">
      <w:pPr>
        <w:spacing w:line="360" w:lineRule="auto"/>
        <w:ind w:left="720"/>
        <w:jc w:val="both"/>
        <w:rPr>
          <w:rFonts w:ascii="Arial" w:hAnsi="Arial"/>
          <w:noProof w:val="0"/>
          <w:rtl/>
        </w:rPr>
      </w:pPr>
    </w:p>
    <w:p w:rsidR="00D607B9" w:rsidRPr="00302E0C" w:rsidRDefault="00D607B9" w:rsidP="00D607B9">
      <w:pPr>
        <w:spacing w:line="360" w:lineRule="auto"/>
        <w:ind w:left="720"/>
        <w:jc w:val="both"/>
        <w:rPr>
          <w:rFonts w:ascii="Arial" w:hAnsi="Arial"/>
          <w:noProof w:val="0"/>
          <w:rtl/>
        </w:rPr>
      </w:pPr>
      <w:r w:rsidRPr="00302E0C">
        <w:rPr>
          <w:rFonts w:ascii="Arial" w:hAnsi="Arial" w:hint="cs"/>
          <w:noProof w:val="0"/>
          <w:rtl/>
        </w:rPr>
        <w:t xml:space="preserve">נראה כי לו </w:t>
      </w:r>
      <w:r w:rsidR="00A128A3" w:rsidRPr="00302E0C">
        <w:rPr>
          <w:rFonts w:ascii="Arial" w:hAnsi="Arial" w:hint="cs"/>
          <w:noProof w:val="0"/>
          <w:rtl/>
        </w:rPr>
        <w:t>אכן הא</w:t>
      </w:r>
      <w:r w:rsidR="007E6AB7" w:rsidRPr="00302E0C">
        <w:rPr>
          <w:rFonts w:ascii="Arial" w:hAnsi="Arial" w:hint="cs"/>
          <w:noProof w:val="0"/>
          <w:rtl/>
        </w:rPr>
        <w:t>י</w:t>
      </w:r>
      <w:r w:rsidR="00A128A3" w:rsidRPr="00302E0C">
        <w:rPr>
          <w:rFonts w:ascii="Arial" w:hAnsi="Arial" w:hint="cs"/>
          <w:noProof w:val="0"/>
          <w:rtl/>
        </w:rPr>
        <w:t xml:space="preserve">רוע החמור של האיומים והמכות הנמרצות היה קורה בלילה כפי שנטען, </w:t>
      </w:r>
    </w:p>
    <w:p w:rsidR="00F340BB" w:rsidRPr="00302E0C" w:rsidRDefault="00A128A3" w:rsidP="00A07A90">
      <w:pPr>
        <w:spacing w:line="360" w:lineRule="auto"/>
        <w:ind w:left="720"/>
        <w:jc w:val="both"/>
        <w:rPr>
          <w:rFonts w:ascii="Arial" w:hAnsi="Arial"/>
          <w:noProof w:val="0"/>
          <w:rtl/>
        </w:rPr>
      </w:pPr>
      <w:r w:rsidRPr="00302E0C">
        <w:rPr>
          <w:rFonts w:ascii="Arial" w:hAnsi="Arial" w:hint="cs"/>
          <w:noProof w:val="0"/>
          <w:rtl/>
        </w:rPr>
        <w:t xml:space="preserve">האיש היה בוחר לדווח על </w:t>
      </w:r>
      <w:r w:rsidR="00E26BDB" w:rsidRPr="00302E0C">
        <w:rPr>
          <w:rFonts w:ascii="Arial" w:hAnsi="Arial" w:hint="cs"/>
          <w:noProof w:val="0"/>
          <w:rtl/>
        </w:rPr>
        <w:t>כך לשוטר שהגיע לביתו מ</w:t>
      </w:r>
      <w:r w:rsidRPr="00302E0C">
        <w:rPr>
          <w:rFonts w:ascii="Arial" w:hAnsi="Arial" w:hint="cs"/>
          <w:noProof w:val="0"/>
          <w:rtl/>
        </w:rPr>
        <w:t>יד למחרת. כך גם נראה כי היו סממנים חיצוניים לתקיפה והמכות שחטף בפניו ובכל גופו כטענתו. אף בעדות</w:t>
      </w:r>
      <w:r w:rsidR="00E26BDB" w:rsidRPr="00302E0C">
        <w:rPr>
          <w:rFonts w:ascii="Arial" w:hAnsi="Arial" w:hint="cs"/>
          <w:noProof w:val="0"/>
          <w:rtl/>
        </w:rPr>
        <w:t>ו הראשונית בפניי טען האיש כי מי</w:t>
      </w:r>
      <w:r w:rsidRPr="00302E0C">
        <w:rPr>
          <w:rFonts w:ascii="Arial" w:hAnsi="Arial" w:hint="cs"/>
          <w:noProof w:val="0"/>
          <w:rtl/>
        </w:rPr>
        <w:t>ד פנה לרופא ולא נמצא לכך כל ת</w:t>
      </w:r>
      <w:r w:rsidR="00E26BDB" w:rsidRPr="00302E0C">
        <w:rPr>
          <w:rFonts w:ascii="Arial" w:hAnsi="Arial" w:hint="cs"/>
          <w:noProof w:val="0"/>
          <w:rtl/>
        </w:rPr>
        <w:t>י</w:t>
      </w:r>
      <w:r w:rsidRPr="00302E0C">
        <w:rPr>
          <w:rFonts w:ascii="Arial" w:hAnsi="Arial" w:hint="cs"/>
          <w:noProof w:val="0"/>
          <w:rtl/>
        </w:rPr>
        <w:t>עוד</w:t>
      </w:r>
      <w:r w:rsidR="00D82737" w:rsidRPr="00302E0C">
        <w:rPr>
          <w:rFonts w:ascii="Arial" w:hAnsi="Arial" w:hint="cs"/>
          <w:noProof w:val="0"/>
          <w:rtl/>
        </w:rPr>
        <w:t>.</w:t>
      </w:r>
    </w:p>
    <w:p w:rsidR="00D82737" w:rsidRPr="00302E0C" w:rsidRDefault="00D82737" w:rsidP="00A07A90">
      <w:pPr>
        <w:spacing w:line="360" w:lineRule="auto"/>
        <w:ind w:left="720"/>
        <w:jc w:val="both"/>
        <w:rPr>
          <w:rFonts w:ascii="Arial" w:hAnsi="Arial"/>
          <w:noProof w:val="0"/>
          <w:rtl/>
        </w:rPr>
      </w:pPr>
    </w:p>
    <w:p w:rsidR="00FB6109" w:rsidRPr="00302E0C" w:rsidRDefault="00FB6109" w:rsidP="00A07A90">
      <w:pPr>
        <w:spacing w:line="360" w:lineRule="auto"/>
        <w:ind w:left="720"/>
        <w:jc w:val="both"/>
        <w:rPr>
          <w:rFonts w:ascii="Arial" w:hAnsi="Arial"/>
          <w:noProof w:val="0"/>
          <w:rtl/>
        </w:rPr>
      </w:pPr>
      <w:r w:rsidRPr="00302E0C">
        <w:rPr>
          <w:rFonts w:ascii="Arial" w:hAnsi="Arial" w:hint="cs"/>
          <w:noProof w:val="0"/>
          <w:rtl/>
        </w:rPr>
        <w:t>האיש אומנם צרף מסמך שרשום עליו כי מומלץ לפנות למרכז לבריאות הנפש אלא שמדובר במסמך בכתב יד עליו חתום עו"ס, שאינו נושא פרטי המטופל וללא תאריך ואין ליתן לו כל משקל.</w:t>
      </w:r>
    </w:p>
    <w:p w:rsidR="00FB6109" w:rsidRPr="00302E0C" w:rsidRDefault="00FB6109" w:rsidP="00A07A90">
      <w:pPr>
        <w:spacing w:line="360" w:lineRule="auto"/>
        <w:ind w:left="720"/>
        <w:jc w:val="both"/>
        <w:rPr>
          <w:rFonts w:ascii="Arial" w:hAnsi="Arial"/>
          <w:noProof w:val="0"/>
          <w:rtl/>
        </w:rPr>
      </w:pPr>
    </w:p>
    <w:p w:rsidR="00D82737" w:rsidRPr="00302E0C" w:rsidRDefault="00D82737" w:rsidP="00A07A90">
      <w:pPr>
        <w:spacing w:line="360" w:lineRule="auto"/>
        <w:ind w:left="720"/>
        <w:jc w:val="both"/>
        <w:rPr>
          <w:rFonts w:ascii="Arial" w:hAnsi="Arial"/>
          <w:noProof w:val="0"/>
          <w:rtl/>
        </w:rPr>
      </w:pPr>
      <w:r w:rsidRPr="00302E0C">
        <w:rPr>
          <w:rFonts w:ascii="Arial" w:hAnsi="Arial" w:hint="cs"/>
          <w:noProof w:val="0"/>
          <w:rtl/>
        </w:rPr>
        <w:t>בנוסף, לא מצאתי כל הסבר הגיוני לכך שרק לאחר חמש שנים לערך, בחר האיש לראשונה להתלונן במשטרת ישר</w:t>
      </w:r>
      <w:r w:rsidR="00E26BDB" w:rsidRPr="00302E0C">
        <w:rPr>
          <w:rFonts w:ascii="Arial" w:hAnsi="Arial" w:hint="cs"/>
          <w:noProof w:val="0"/>
          <w:rtl/>
        </w:rPr>
        <w:t>א</w:t>
      </w:r>
      <w:r w:rsidRPr="00302E0C">
        <w:rPr>
          <w:rFonts w:ascii="Arial" w:hAnsi="Arial" w:hint="cs"/>
          <w:noProof w:val="0"/>
          <w:rtl/>
        </w:rPr>
        <w:t>ל. אומנם האיש העיד כי חשש מהאח והקשיב גם לתחנוני האישה, אלא שאם אכן כל כך חשש מהאח, מדוע בחר לאחר חמש שנים להתלונן? מה גרם להפסקת החשש פרט לעובד</w:t>
      </w:r>
      <w:r w:rsidR="00E26BDB" w:rsidRPr="00302E0C">
        <w:rPr>
          <w:rFonts w:ascii="Arial" w:hAnsi="Arial" w:hint="cs"/>
          <w:noProof w:val="0"/>
          <w:rtl/>
        </w:rPr>
        <w:t>ה שננקטו נגדו הליכי הוצאה לפועל?</w:t>
      </w:r>
    </w:p>
    <w:p w:rsidR="00D82737" w:rsidRPr="00302E0C" w:rsidRDefault="00D82737" w:rsidP="00A07A90">
      <w:pPr>
        <w:spacing w:line="360" w:lineRule="auto"/>
        <w:ind w:left="720"/>
        <w:jc w:val="both"/>
        <w:rPr>
          <w:rFonts w:ascii="Arial" w:hAnsi="Arial"/>
          <w:noProof w:val="0"/>
          <w:rtl/>
        </w:rPr>
      </w:pPr>
    </w:p>
    <w:p w:rsidR="00D82737" w:rsidRPr="00302E0C" w:rsidRDefault="00D82737" w:rsidP="00FF2714">
      <w:pPr>
        <w:spacing w:line="360" w:lineRule="auto"/>
        <w:ind w:left="720"/>
        <w:jc w:val="both"/>
        <w:rPr>
          <w:rFonts w:ascii="Arial" w:hAnsi="Arial"/>
          <w:noProof w:val="0"/>
          <w:rtl/>
        </w:rPr>
      </w:pPr>
      <w:r w:rsidRPr="00302E0C">
        <w:rPr>
          <w:rFonts w:ascii="Arial" w:hAnsi="Arial" w:hint="cs"/>
          <w:noProof w:val="0"/>
          <w:rtl/>
        </w:rPr>
        <w:t>האיש אף לא ידע לומ</w:t>
      </w:r>
      <w:r w:rsidR="00CA2657" w:rsidRPr="00302E0C">
        <w:rPr>
          <w:rFonts w:ascii="Arial" w:hAnsi="Arial" w:hint="cs"/>
          <w:noProof w:val="0"/>
          <w:rtl/>
        </w:rPr>
        <w:t>ר מתי ארע הא</w:t>
      </w:r>
      <w:r w:rsidR="007E6AB7" w:rsidRPr="00302E0C">
        <w:rPr>
          <w:rFonts w:ascii="Arial" w:hAnsi="Arial" w:hint="cs"/>
          <w:noProof w:val="0"/>
          <w:rtl/>
        </w:rPr>
        <w:t>י</w:t>
      </w:r>
      <w:r w:rsidR="00CA2657" w:rsidRPr="00302E0C">
        <w:rPr>
          <w:rFonts w:ascii="Arial" w:hAnsi="Arial" w:hint="cs"/>
          <w:noProof w:val="0"/>
          <w:rtl/>
        </w:rPr>
        <w:t>רוע</w:t>
      </w:r>
      <w:r w:rsidR="007E6AB7" w:rsidRPr="00302E0C">
        <w:rPr>
          <w:rFonts w:ascii="Arial" w:hAnsi="Arial" w:hint="cs"/>
          <w:noProof w:val="0"/>
          <w:rtl/>
        </w:rPr>
        <w:t xml:space="preserve"> כביכול</w:t>
      </w:r>
      <w:r w:rsidR="00CA2657" w:rsidRPr="00302E0C">
        <w:rPr>
          <w:rFonts w:ascii="Arial" w:hAnsi="Arial" w:hint="cs"/>
          <w:noProof w:val="0"/>
          <w:rtl/>
        </w:rPr>
        <w:t xml:space="preserve">. עיון </w:t>
      </w:r>
      <w:r w:rsidR="00821BB5" w:rsidRPr="00302E0C">
        <w:rPr>
          <w:rFonts w:ascii="Arial" w:hAnsi="Arial" w:hint="cs"/>
          <w:noProof w:val="0"/>
          <w:rtl/>
        </w:rPr>
        <w:t>בחקירתו</w:t>
      </w:r>
      <w:r w:rsidR="00CA2657" w:rsidRPr="00302E0C">
        <w:rPr>
          <w:rFonts w:ascii="Arial" w:hAnsi="Arial" w:hint="cs"/>
          <w:noProof w:val="0"/>
          <w:rtl/>
        </w:rPr>
        <w:t xml:space="preserve"> במשטרה </w:t>
      </w:r>
      <w:r w:rsidR="00821BB5" w:rsidRPr="00302E0C">
        <w:rPr>
          <w:rFonts w:ascii="Arial" w:hAnsi="Arial" w:hint="cs"/>
          <w:noProof w:val="0"/>
          <w:rtl/>
        </w:rPr>
        <w:t xml:space="preserve">ביום 19/09/2017 </w:t>
      </w:r>
      <w:r w:rsidR="00CA2657" w:rsidRPr="00302E0C">
        <w:rPr>
          <w:rFonts w:ascii="Arial" w:hAnsi="Arial" w:hint="cs"/>
          <w:noProof w:val="0"/>
          <w:rtl/>
        </w:rPr>
        <w:t>מלמד כי תחיל</w:t>
      </w:r>
      <w:r w:rsidR="00821BB5" w:rsidRPr="00302E0C">
        <w:rPr>
          <w:rFonts w:ascii="Arial" w:hAnsi="Arial" w:hint="cs"/>
          <w:noProof w:val="0"/>
          <w:rtl/>
        </w:rPr>
        <w:t>ה טען שהאירוע ארע כחמש שנים לפני</w:t>
      </w:r>
      <w:r w:rsidR="00CA2657" w:rsidRPr="00302E0C">
        <w:rPr>
          <w:rFonts w:ascii="Arial" w:hAnsi="Arial" w:hint="cs"/>
          <w:noProof w:val="0"/>
          <w:rtl/>
        </w:rPr>
        <w:t xml:space="preserve"> תלונתו</w:t>
      </w:r>
      <w:r w:rsidR="00821BB5" w:rsidRPr="00302E0C">
        <w:rPr>
          <w:rFonts w:ascii="Arial" w:hAnsi="Arial" w:hint="cs"/>
          <w:noProof w:val="0"/>
          <w:rtl/>
        </w:rPr>
        <w:t>. בחק</w:t>
      </w:r>
      <w:r w:rsidR="00FF2714" w:rsidRPr="00302E0C">
        <w:rPr>
          <w:rFonts w:ascii="Arial" w:hAnsi="Arial" w:hint="cs"/>
          <w:noProof w:val="0"/>
          <w:rtl/>
        </w:rPr>
        <w:t xml:space="preserve">ירתו במשטרה </w:t>
      </w:r>
      <w:r w:rsidR="00821BB5" w:rsidRPr="00302E0C">
        <w:rPr>
          <w:rFonts w:ascii="Arial" w:hAnsi="Arial" w:hint="cs"/>
          <w:noProof w:val="0"/>
          <w:rtl/>
        </w:rPr>
        <w:t>מיום 22/11/2018 טען כי הא</w:t>
      </w:r>
      <w:r w:rsidR="00E26BDB" w:rsidRPr="00302E0C">
        <w:rPr>
          <w:rFonts w:ascii="Arial" w:hAnsi="Arial" w:hint="cs"/>
          <w:noProof w:val="0"/>
          <w:rtl/>
        </w:rPr>
        <w:t>י</w:t>
      </w:r>
      <w:r w:rsidR="00821BB5" w:rsidRPr="00302E0C">
        <w:rPr>
          <w:rFonts w:ascii="Arial" w:hAnsi="Arial" w:hint="cs"/>
          <w:noProof w:val="0"/>
          <w:rtl/>
        </w:rPr>
        <w:t>רוע ארע לפני כח</w:t>
      </w:r>
      <w:r w:rsidR="000339C0" w:rsidRPr="00302E0C">
        <w:rPr>
          <w:rFonts w:ascii="Arial" w:hAnsi="Arial" w:hint="cs"/>
          <w:noProof w:val="0"/>
          <w:rtl/>
        </w:rPr>
        <w:t>מש עד שבע שנים ובעימות שנערך בין</w:t>
      </w:r>
      <w:r w:rsidR="00FF2714" w:rsidRPr="00302E0C">
        <w:rPr>
          <w:rFonts w:ascii="Arial" w:hAnsi="Arial" w:hint="cs"/>
          <w:noProof w:val="0"/>
          <w:rtl/>
        </w:rPr>
        <w:t xml:space="preserve"> האיש לאח באותו יום</w:t>
      </w:r>
      <w:r w:rsidR="00821BB5" w:rsidRPr="00302E0C">
        <w:rPr>
          <w:rFonts w:ascii="Arial" w:hAnsi="Arial" w:hint="cs"/>
          <w:noProof w:val="0"/>
          <w:rtl/>
        </w:rPr>
        <w:t xml:space="preserve"> טען כי הא</w:t>
      </w:r>
      <w:r w:rsidR="00E26BDB" w:rsidRPr="00302E0C">
        <w:rPr>
          <w:rFonts w:ascii="Arial" w:hAnsi="Arial" w:hint="cs"/>
          <w:noProof w:val="0"/>
          <w:rtl/>
        </w:rPr>
        <w:t>י</w:t>
      </w:r>
      <w:r w:rsidR="00821BB5" w:rsidRPr="00302E0C">
        <w:rPr>
          <w:rFonts w:ascii="Arial" w:hAnsi="Arial" w:hint="cs"/>
          <w:noProof w:val="0"/>
          <w:rtl/>
        </w:rPr>
        <w:t>רוע ארע לפני כשבע שנים.</w:t>
      </w:r>
    </w:p>
    <w:p w:rsidR="00821BB5" w:rsidRPr="00302E0C" w:rsidRDefault="00821BB5" w:rsidP="00821BB5">
      <w:pPr>
        <w:spacing w:line="360" w:lineRule="auto"/>
        <w:ind w:left="720"/>
        <w:jc w:val="both"/>
        <w:rPr>
          <w:rFonts w:ascii="Arial" w:hAnsi="Arial"/>
          <w:noProof w:val="0"/>
          <w:rtl/>
        </w:rPr>
      </w:pPr>
    </w:p>
    <w:p w:rsidR="00FB6109" w:rsidRPr="00302E0C" w:rsidRDefault="00E26BDB" w:rsidP="000F6FC3">
      <w:pPr>
        <w:spacing w:line="360" w:lineRule="auto"/>
        <w:ind w:left="720"/>
        <w:jc w:val="both"/>
        <w:rPr>
          <w:rFonts w:ascii="Arial" w:hAnsi="Arial"/>
          <w:noProof w:val="0"/>
          <w:rtl/>
        </w:rPr>
      </w:pPr>
      <w:r w:rsidRPr="00302E0C">
        <w:rPr>
          <w:rFonts w:ascii="Arial" w:hAnsi="Arial" w:hint="cs"/>
          <w:noProof w:val="0"/>
          <w:rtl/>
        </w:rPr>
        <w:lastRenderedPageBreak/>
        <w:t xml:space="preserve">בסופו של יום </w:t>
      </w:r>
      <w:r w:rsidR="00BD6E47" w:rsidRPr="00302E0C">
        <w:rPr>
          <w:rFonts w:ascii="Arial" w:hAnsi="Arial" w:hint="cs"/>
          <w:noProof w:val="0"/>
          <w:rtl/>
        </w:rPr>
        <w:t>התלונה שהוגשה</w:t>
      </w:r>
      <w:r w:rsidR="000F6FC3" w:rsidRPr="00302E0C">
        <w:rPr>
          <w:rFonts w:ascii="Arial" w:hAnsi="Arial" w:hint="cs"/>
          <w:noProof w:val="0"/>
          <w:rtl/>
        </w:rPr>
        <w:t xml:space="preserve"> במשטרה </w:t>
      </w:r>
      <w:r w:rsidR="00BD6E47" w:rsidRPr="00302E0C">
        <w:rPr>
          <w:rFonts w:ascii="Arial" w:hAnsi="Arial" w:hint="cs"/>
          <w:noProof w:val="0"/>
          <w:rtl/>
        </w:rPr>
        <w:t xml:space="preserve">כנגד האח על ידי האיש בגין איומים ותקיפה סתם נסגרה על ידי המשטרה </w:t>
      </w:r>
      <w:r w:rsidR="000F6FC3" w:rsidRPr="00302E0C">
        <w:rPr>
          <w:rFonts w:ascii="Arial" w:hAnsi="Arial" w:hint="cs"/>
          <w:noProof w:val="0"/>
          <w:rtl/>
        </w:rPr>
        <w:t>בהיעדר אשמה פלילית ביום 20/11/2017. האיש הגיש ערר על כך</w:t>
      </w:r>
      <w:r w:rsidR="00BD6E47" w:rsidRPr="00302E0C">
        <w:rPr>
          <w:rFonts w:ascii="Arial" w:hAnsi="Arial" w:hint="cs"/>
          <w:noProof w:val="0"/>
          <w:rtl/>
        </w:rPr>
        <w:t xml:space="preserve"> למשטרת ישראל ביום 24/12/2017 </w:t>
      </w:r>
      <w:r w:rsidR="000F6FC3" w:rsidRPr="00302E0C">
        <w:rPr>
          <w:rFonts w:ascii="Arial" w:hAnsi="Arial" w:hint="cs"/>
          <w:noProof w:val="0"/>
          <w:rtl/>
        </w:rPr>
        <w:t xml:space="preserve">. </w:t>
      </w:r>
    </w:p>
    <w:p w:rsidR="00FB6109" w:rsidRPr="00302E0C" w:rsidRDefault="00FB6109" w:rsidP="000F6FC3">
      <w:pPr>
        <w:spacing w:line="360" w:lineRule="auto"/>
        <w:ind w:left="720"/>
        <w:jc w:val="both"/>
        <w:rPr>
          <w:rFonts w:ascii="Arial" w:hAnsi="Arial"/>
          <w:noProof w:val="0"/>
          <w:rtl/>
        </w:rPr>
      </w:pPr>
    </w:p>
    <w:p w:rsidR="00821BB5" w:rsidRPr="00302E0C" w:rsidRDefault="00E26BDB" w:rsidP="000F6FC3">
      <w:pPr>
        <w:spacing w:line="360" w:lineRule="auto"/>
        <w:ind w:left="720"/>
        <w:jc w:val="both"/>
        <w:rPr>
          <w:rFonts w:ascii="Arial" w:hAnsi="Arial"/>
          <w:noProof w:val="0"/>
          <w:rtl/>
        </w:rPr>
      </w:pPr>
      <w:r w:rsidRPr="00302E0C">
        <w:rPr>
          <w:rFonts w:ascii="Arial" w:hAnsi="Arial" w:hint="cs"/>
          <w:noProof w:val="0"/>
          <w:rtl/>
        </w:rPr>
        <w:t>בהמלצת המשטרה</w:t>
      </w:r>
      <w:r w:rsidR="00FF2714" w:rsidRPr="00302E0C">
        <w:rPr>
          <w:rFonts w:ascii="Arial" w:hAnsi="Arial" w:hint="cs"/>
          <w:noProof w:val="0"/>
          <w:rtl/>
        </w:rPr>
        <w:t xml:space="preserve"> </w:t>
      </w:r>
      <w:r w:rsidRPr="00302E0C">
        <w:rPr>
          <w:rFonts w:ascii="Arial" w:hAnsi="Arial" w:hint="cs"/>
          <w:noProof w:val="0"/>
          <w:rtl/>
        </w:rPr>
        <w:t>מיום 27/01/2018</w:t>
      </w:r>
      <w:r w:rsidR="000F6FC3" w:rsidRPr="00302E0C">
        <w:rPr>
          <w:rFonts w:ascii="Arial" w:hAnsi="Arial" w:hint="cs"/>
          <w:noProof w:val="0"/>
          <w:rtl/>
        </w:rPr>
        <w:t xml:space="preserve"> לערר שהוגש ונדחה</w:t>
      </w:r>
      <w:r w:rsidRPr="00302E0C">
        <w:rPr>
          <w:rFonts w:ascii="Arial" w:hAnsi="Arial" w:hint="cs"/>
          <w:noProof w:val="0"/>
          <w:rtl/>
        </w:rPr>
        <w:t xml:space="preserve">, </w:t>
      </w:r>
      <w:r w:rsidR="00FB6109" w:rsidRPr="00302E0C">
        <w:rPr>
          <w:rFonts w:ascii="Arial" w:hAnsi="Arial" w:hint="cs"/>
          <w:noProof w:val="0"/>
          <w:rtl/>
        </w:rPr>
        <w:t>קבע קצין החקירות במשטר שאינו ממליץ לפתוח, שכן</w:t>
      </w:r>
      <w:r w:rsidR="0088617E" w:rsidRPr="00302E0C">
        <w:rPr>
          <w:rFonts w:ascii="Arial" w:hAnsi="Arial" w:hint="cs"/>
          <w:noProof w:val="0"/>
          <w:rtl/>
        </w:rPr>
        <w:t xml:space="preserve"> </w:t>
      </w:r>
      <w:r w:rsidR="00821BB5" w:rsidRPr="00302E0C">
        <w:rPr>
          <w:rFonts w:ascii="Arial" w:hAnsi="Arial" w:hint="cs"/>
          <w:b/>
          <w:bCs/>
          <w:noProof w:val="0"/>
          <w:rtl/>
        </w:rPr>
        <w:t>'מדובר בעדות כבושה אשר המתלונן כבש אותה בליב</w:t>
      </w:r>
      <w:r w:rsidR="0088617E" w:rsidRPr="00302E0C">
        <w:rPr>
          <w:rFonts w:ascii="Arial" w:hAnsi="Arial" w:hint="cs"/>
          <w:b/>
          <w:bCs/>
          <w:noProof w:val="0"/>
          <w:rtl/>
        </w:rPr>
        <w:t>ו נזכר רק לאחר מספר שנים למסור כי הותקף ובגלל זה הוא חתם על ההסכם...מדובר בהסכם היכן היה כל השנים רק היום כאשר הוא טוען כי לא מצליח לעמוד בהסכם נזכר כי הותקף על ידי גיסו'</w:t>
      </w:r>
      <w:r w:rsidR="00FB6109" w:rsidRPr="00302E0C">
        <w:rPr>
          <w:rFonts w:ascii="Arial" w:hAnsi="Arial" w:hint="cs"/>
          <w:noProof w:val="0"/>
          <w:rtl/>
        </w:rPr>
        <w:t xml:space="preserve">. </w:t>
      </w:r>
      <w:r w:rsidR="000F6FC3" w:rsidRPr="00302E0C">
        <w:rPr>
          <w:rFonts w:ascii="Arial" w:hAnsi="Arial" w:hint="cs"/>
          <w:noProof w:val="0"/>
          <w:rtl/>
        </w:rPr>
        <w:t>התיק נסגר בשנית ביום 27/11/2018 בהיעדר ראיות מספיקות להעמדה לדין.</w:t>
      </w:r>
    </w:p>
    <w:p w:rsidR="0088617E" w:rsidRPr="00302E0C" w:rsidRDefault="0088617E" w:rsidP="0088617E">
      <w:pPr>
        <w:spacing w:line="360" w:lineRule="auto"/>
        <w:ind w:left="720"/>
        <w:jc w:val="both"/>
        <w:rPr>
          <w:rFonts w:ascii="Arial" w:hAnsi="Arial"/>
          <w:noProof w:val="0"/>
          <w:rtl/>
        </w:rPr>
      </w:pPr>
    </w:p>
    <w:p w:rsidR="00D82737" w:rsidRPr="00302E0C" w:rsidRDefault="00D82737" w:rsidP="00A07A90">
      <w:pPr>
        <w:spacing w:line="360" w:lineRule="auto"/>
        <w:ind w:left="720"/>
        <w:jc w:val="both"/>
        <w:rPr>
          <w:rFonts w:ascii="Arial" w:hAnsi="Arial"/>
          <w:noProof w:val="0"/>
          <w:rtl/>
        </w:rPr>
      </w:pPr>
      <w:r w:rsidRPr="00302E0C">
        <w:rPr>
          <w:rFonts w:ascii="Arial" w:hAnsi="Arial" w:hint="cs"/>
          <w:noProof w:val="0"/>
          <w:rtl/>
        </w:rPr>
        <w:t>בנסיבות אלו, לא התרשמתי כי מדובר בא</w:t>
      </w:r>
      <w:r w:rsidR="007E6AB7" w:rsidRPr="00302E0C">
        <w:rPr>
          <w:rFonts w:ascii="Arial" w:hAnsi="Arial" w:hint="cs"/>
          <w:noProof w:val="0"/>
          <w:rtl/>
        </w:rPr>
        <w:t>י</w:t>
      </w:r>
      <w:r w:rsidRPr="00302E0C">
        <w:rPr>
          <w:rFonts w:ascii="Arial" w:hAnsi="Arial" w:hint="cs"/>
          <w:noProof w:val="0"/>
          <w:rtl/>
        </w:rPr>
        <w:t>רוע שקרה בהיעדר כל ראייה חיצונית לא</w:t>
      </w:r>
      <w:r w:rsidR="007E6AB7" w:rsidRPr="00302E0C">
        <w:rPr>
          <w:rFonts w:ascii="Arial" w:hAnsi="Arial" w:hint="cs"/>
          <w:noProof w:val="0"/>
          <w:rtl/>
        </w:rPr>
        <w:t>י</w:t>
      </w:r>
      <w:r w:rsidRPr="00302E0C">
        <w:rPr>
          <w:rFonts w:ascii="Arial" w:hAnsi="Arial" w:hint="cs"/>
          <w:noProof w:val="0"/>
          <w:rtl/>
        </w:rPr>
        <w:t>רוע</w:t>
      </w:r>
      <w:r w:rsidR="00821BB5" w:rsidRPr="00302E0C">
        <w:rPr>
          <w:rFonts w:ascii="Arial" w:hAnsi="Arial" w:hint="cs"/>
          <w:noProof w:val="0"/>
          <w:rtl/>
        </w:rPr>
        <w:t xml:space="preserve">, </w:t>
      </w:r>
      <w:r w:rsidR="007E4FC0" w:rsidRPr="00302E0C">
        <w:rPr>
          <w:rFonts w:ascii="Arial" w:hAnsi="Arial" w:hint="cs"/>
          <w:noProof w:val="0"/>
          <w:rtl/>
        </w:rPr>
        <w:t xml:space="preserve"> </w:t>
      </w:r>
      <w:r w:rsidRPr="00302E0C">
        <w:rPr>
          <w:rFonts w:ascii="Arial" w:hAnsi="Arial" w:hint="cs"/>
          <w:noProof w:val="0"/>
          <w:rtl/>
        </w:rPr>
        <w:t>נוכח התנהלותו של האיש במועדים הסמוכים לא</w:t>
      </w:r>
      <w:r w:rsidR="007E6AB7" w:rsidRPr="00302E0C">
        <w:rPr>
          <w:rFonts w:ascii="Arial" w:hAnsi="Arial" w:hint="cs"/>
          <w:noProof w:val="0"/>
          <w:rtl/>
        </w:rPr>
        <w:t>י</w:t>
      </w:r>
      <w:r w:rsidRPr="00302E0C">
        <w:rPr>
          <w:rFonts w:ascii="Arial" w:hAnsi="Arial" w:hint="cs"/>
          <w:noProof w:val="0"/>
          <w:rtl/>
        </w:rPr>
        <w:t>ר</w:t>
      </w:r>
      <w:r w:rsidR="007E4FC0" w:rsidRPr="00302E0C">
        <w:rPr>
          <w:rFonts w:ascii="Arial" w:hAnsi="Arial" w:hint="cs"/>
          <w:noProof w:val="0"/>
          <w:rtl/>
        </w:rPr>
        <w:t xml:space="preserve">וע </w:t>
      </w:r>
      <w:r w:rsidR="007E6AB7" w:rsidRPr="00302E0C">
        <w:rPr>
          <w:rFonts w:ascii="Arial" w:hAnsi="Arial" w:hint="cs"/>
          <w:noProof w:val="0"/>
          <w:rtl/>
        </w:rPr>
        <w:t xml:space="preserve">התקיפה </w:t>
      </w:r>
      <w:r w:rsidR="007E4FC0" w:rsidRPr="00302E0C">
        <w:rPr>
          <w:rFonts w:ascii="Arial" w:hAnsi="Arial" w:hint="cs"/>
          <w:noProof w:val="0"/>
          <w:rtl/>
        </w:rPr>
        <w:t>כביכול, המועד המאוחר שהוגשה תלונתו והעובדה שמסר גרסאות שונות בנוגע למועד הא</w:t>
      </w:r>
      <w:r w:rsidR="007E6AB7" w:rsidRPr="00302E0C">
        <w:rPr>
          <w:rFonts w:ascii="Arial" w:hAnsi="Arial" w:hint="cs"/>
          <w:noProof w:val="0"/>
          <w:rtl/>
        </w:rPr>
        <w:t>י</w:t>
      </w:r>
      <w:r w:rsidR="007E4FC0" w:rsidRPr="00302E0C">
        <w:rPr>
          <w:rFonts w:ascii="Arial" w:hAnsi="Arial" w:hint="cs"/>
          <w:noProof w:val="0"/>
          <w:rtl/>
        </w:rPr>
        <w:t>רוע והמועד בו בחר להגיש תלונתו בסופו של יום, רק במועד בו לטענתו לא היה מסוגל עוד לעמוד בתשלומים</w:t>
      </w:r>
      <w:r w:rsidR="007E6AB7" w:rsidRPr="00302E0C">
        <w:rPr>
          <w:rFonts w:ascii="Arial" w:hAnsi="Arial" w:hint="cs"/>
          <w:noProof w:val="0"/>
          <w:rtl/>
        </w:rPr>
        <w:t xml:space="preserve"> ול</w:t>
      </w:r>
      <w:r w:rsidR="00F102B6" w:rsidRPr="00302E0C">
        <w:rPr>
          <w:rFonts w:ascii="Arial" w:hAnsi="Arial" w:hint="cs"/>
          <w:noProof w:val="0"/>
          <w:rtl/>
        </w:rPr>
        <w:t xml:space="preserve">א ברור לי מדוע דווקא באותה העת </w:t>
      </w:r>
      <w:r w:rsidR="007E6AB7" w:rsidRPr="00302E0C">
        <w:rPr>
          <w:rFonts w:ascii="Arial" w:hAnsi="Arial" w:hint="cs"/>
          <w:noProof w:val="0"/>
          <w:rtl/>
        </w:rPr>
        <w:t>הפסיק פתאום לפחד מהאח</w:t>
      </w:r>
      <w:r w:rsidR="007E4FC0" w:rsidRPr="00302E0C">
        <w:rPr>
          <w:rFonts w:ascii="Arial" w:hAnsi="Arial" w:hint="cs"/>
          <w:noProof w:val="0"/>
          <w:rtl/>
        </w:rPr>
        <w:t>.</w:t>
      </w:r>
    </w:p>
    <w:p w:rsidR="007E4FC0" w:rsidRPr="00302E0C" w:rsidRDefault="007E4FC0" w:rsidP="00A07A90">
      <w:pPr>
        <w:spacing w:line="360" w:lineRule="auto"/>
        <w:ind w:left="720"/>
        <w:jc w:val="both"/>
        <w:rPr>
          <w:rFonts w:ascii="Arial" w:hAnsi="Arial"/>
          <w:noProof w:val="0"/>
          <w:rtl/>
        </w:rPr>
      </w:pPr>
    </w:p>
    <w:p w:rsidR="007E4FC0" w:rsidRPr="00302E0C" w:rsidRDefault="007E4FC0" w:rsidP="00DB4C98">
      <w:pPr>
        <w:spacing w:line="360" w:lineRule="auto"/>
        <w:ind w:left="720"/>
        <w:jc w:val="both"/>
        <w:rPr>
          <w:rFonts w:ascii="Arial" w:hAnsi="Arial"/>
          <w:noProof w:val="0"/>
          <w:rtl/>
        </w:rPr>
      </w:pPr>
      <w:r w:rsidRPr="00302E0C">
        <w:rPr>
          <w:rFonts w:ascii="Arial" w:hAnsi="Arial" w:hint="cs"/>
          <w:noProof w:val="0"/>
          <w:rtl/>
        </w:rPr>
        <w:t xml:space="preserve">משכך, </w:t>
      </w:r>
      <w:r w:rsidR="00F102B6" w:rsidRPr="00302E0C">
        <w:rPr>
          <w:rFonts w:ascii="Arial" w:hAnsi="Arial" w:hint="cs"/>
          <w:noProof w:val="0"/>
          <w:rtl/>
        </w:rPr>
        <w:t>נדחית</w:t>
      </w:r>
      <w:r w:rsidRPr="00302E0C">
        <w:rPr>
          <w:rFonts w:ascii="Arial" w:hAnsi="Arial" w:hint="cs"/>
          <w:noProof w:val="0"/>
          <w:rtl/>
        </w:rPr>
        <w:t xml:space="preserve"> טענת האיומים </w:t>
      </w:r>
      <w:r w:rsidR="00446FA5" w:rsidRPr="00302E0C">
        <w:rPr>
          <w:rFonts w:ascii="Arial" w:hAnsi="Arial" w:hint="cs"/>
          <w:noProof w:val="0"/>
          <w:rtl/>
        </w:rPr>
        <w:t>והמכות שהיו</w:t>
      </w:r>
      <w:r w:rsidR="00E9757E" w:rsidRPr="00302E0C">
        <w:rPr>
          <w:rFonts w:ascii="Arial" w:hAnsi="Arial" w:hint="cs"/>
          <w:noProof w:val="0"/>
          <w:rtl/>
        </w:rPr>
        <w:t>ו</w:t>
      </w:r>
      <w:r w:rsidR="00446FA5" w:rsidRPr="00302E0C">
        <w:rPr>
          <w:rFonts w:ascii="Arial" w:hAnsi="Arial" w:hint="cs"/>
          <w:noProof w:val="0"/>
          <w:rtl/>
        </w:rPr>
        <w:t>תה</w:t>
      </w:r>
      <w:r w:rsidRPr="00302E0C">
        <w:rPr>
          <w:rFonts w:ascii="Arial" w:hAnsi="Arial" w:hint="cs"/>
          <w:noProof w:val="0"/>
          <w:rtl/>
        </w:rPr>
        <w:t xml:space="preserve"> הרקע כביכול להסכמת האיש</w:t>
      </w:r>
      <w:r w:rsidR="00446FA5" w:rsidRPr="00302E0C">
        <w:rPr>
          <w:rFonts w:ascii="Arial" w:hAnsi="Arial" w:hint="cs"/>
          <w:noProof w:val="0"/>
          <w:rtl/>
        </w:rPr>
        <w:t xml:space="preserve"> לחתום על ההסכם תחת כפייה ואילוץ</w:t>
      </w:r>
      <w:r w:rsidR="007F543D" w:rsidRPr="00302E0C">
        <w:rPr>
          <w:rFonts w:ascii="Arial" w:hAnsi="Arial" w:hint="cs"/>
          <w:noProof w:val="0"/>
          <w:rtl/>
        </w:rPr>
        <w:t xml:space="preserve"> והינני קובעת כי </w:t>
      </w:r>
      <w:r w:rsidR="00F102B6" w:rsidRPr="00302E0C">
        <w:rPr>
          <w:rFonts w:ascii="Arial" w:hAnsi="Arial" w:hint="cs"/>
          <w:noProof w:val="0"/>
          <w:rtl/>
        </w:rPr>
        <w:t xml:space="preserve">האיש לא הצליח להוכיח </w:t>
      </w:r>
      <w:r w:rsidR="00FC7FA6" w:rsidRPr="00302E0C">
        <w:rPr>
          <w:rFonts w:ascii="Arial" w:hAnsi="Arial" w:hint="cs"/>
          <w:noProof w:val="0"/>
          <w:rtl/>
        </w:rPr>
        <w:t>שהא</w:t>
      </w:r>
      <w:r w:rsidR="007E6AB7" w:rsidRPr="00302E0C">
        <w:rPr>
          <w:rFonts w:ascii="Arial" w:hAnsi="Arial" w:hint="cs"/>
          <w:noProof w:val="0"/>
          <w:rtl/>
        </w:rPr>
        <w:t>י</w:t>
      </w:r>
      <w:r w:rsidR="00FC7FA6" w:rsidRPr="00302E0C">
        <w:rPr>
          <w:rFonts w:ascii="Arial" w:hAnsi="Arial" w:hint="cs"/>
          <w:noProof w:val="0"/>
          <w:rtl/>
        </w:rPr>
        <w:t>רוע הנטען התרחש בפועל</w:t>
      </w:r>
      <w:r w:rsidR="007E6AB7" w:rsidRPr="00302E0C">
        <w:rPr>
          <w:rFonts w:ascii="Arial" w:hAnsi="Arial" w:hint="cs"/>
          <w:noProof w:val="0"/>
          <w:rtl/>
        </w:rPr>
        <w:t xml:space="preserve"> ולא הוכח</w:t>
      </w:r>
      <w:r w:rsidR="00FC7FA6" w:rsidRPr="00302E0C">
        <w:rPr>
          <w:rFonts w:ascii="Arial" w:hAnsi="Arial" w:hint="cs"/>
          <w:noProof w:val="0"/>
          <w:rtl/>
        </w:rPr>
        <w:t xml:space="preserve"> </w:t>
      </w:r>
      <w:r w:rsidR="007E6AB7" w:rsidRPr="00302E0C">
        <w:rPr>
          <w:rFonts w:ascii="Arial" w:hAnsi="Arial" w:hint="cs"/>
          <w:noProof w:val="0"/>
          <w:rtl/>
        </w:rPr>
        <w:t>ש</w:t>
      </w:r>
      <w:r w:rsidR="00FC7FA6" w:rsidRPr="00302E0C">
        <w:rPr>
          <w:rFonts w:ascii="Arial" w:hAnsi="Arial" w:hint="cs"/>
          <w:noProof w:val="0"/>
          <w:rtl/>
        </w:rPr>
        <w:t>כפייה ואיומים</w:t>
      </w:r>
      <w:r w:rsidR="007E6AB7" w:rsidRPr="00302E0C">
        <w:rPr>
          <w:rFonts w:ascii="Arial" w:hAnsi="Arial" w:hint="cs"/>
          <w:noProof w:val="0"/>
          <w:rtl/>
        </w:rPr>
        <w:t xml:space="preserve"> הם שגרמו לאיש לחתום על הסכם הגירושין</w:t>
      </w:r>
      <w:r w:rsidR="00FC7FA6" w:rsidRPr="00302E0C">
        <w:rPr>
          <w:rFonts w:ascii="Arial" w:hAnsi="Arial" w:hint="cs"/>
          <w:noProof w:val="0"/>
          <w:rtl/>
        </w:rPr>
        <w:t>.</w:t>
      </w:r>
    </w:p>
    <w:p w:rsidR="00FC7FA6" w:rsidRPr="00302E0C" w:rsidRDefault="00FC7FA6" w:rsidP="00FC7FA6">
      <w:pPr>
        <w:spacing w:line="360" w:lineRule="auto"/>
        <w:jc w:val="both"/>
        <w:rPr>
          <w:rFonts w:ascii="Arial" w:hAnsi="Arial"/>
          <w:noProof w:val="0"/>
          <w:rtl/>
        </w:rPr>
      </w:pPr>
    </w:p>
    <w:p w:rsidR="00FC7FA6" w:rsidRPr="00302E0C" w:rsidRDefault="00FC7FA6" w:rsidP="00F102B6">
      <w:pPr>
        <w:pStyle w:val="ad"/>
        <w:numPr>
          <w:ilvl w:val="0"/>
          <w:numId w:val="1"/>
        </w:numPr>
        <w:spacing w:line="360" w:lineRule="auto"/>
        <w:jc w:val="both"/>
        <w:rPr>
          <w:rFonts w:ascii="Arial" w:hAnsi="Arial"/>
          <w:noProof w:val="0"/>
          <w:u w:val="double"/>
          <w:rtl/>
        </w:rPr>
      </w:pPr>
      <w:r w:rsidRPr="00302E0C">
        <w:rPr>
          <w:rFonts w:ascii="Arial" w:hAnsi="Arial" w:hint="cs"/>
          <w:b/>
          <w:bCs/>
          <w:noProof w:val="0"/>
          <w:u w:val="double"/>
          <w:rtl/>
        </w:rPr>
        <w:t>קיומו של עושק</w:t>
      </w:r>
    </w:p>
    <w:p w:rsidR="008343A6" w:rsidRPr="00302E0C" w:rsidRDefault="008343A6" w:rsidP="00FC7FA6">
      <w:pPr>
        <w:pStyle w:val="ad"/>
        <w:spacing w:line="360" w:lineRule="auto"/>
        <w:jc w:val="both"/>
        <w:rPr>
          <w:rFonts w:ascii="Arial" w:hAnsi="Arial"/>
          <w:noProof w:val="0"/>
          <w:rtl/>
        </w:rPr>
      </w:pPr>
    </w:p>
    <w:p w:rsidR="00FC7FA6" w:rsidRPr="00302E0C" w:rsidRDefault="00FC7FA6" w:rsidP="00FC7FA6">
      <w:pPr>
        <w:pStyle w:val="ad"/>
        <w:spacing w:line="360" w:lineRule="auto"/>
        <w:jc w:val="both"/>
        <w:rPr>
          <w:rFonts w:ascii="Arial" w:hAnsi="Arial"/>
          <w:noProof w:val="0"/>
          <w:rtl/>
        </w:rPr>
      </w:pPr>
      <w:r w:rsidRPr="00302E0C">
        <w:rPr>
          <w:rFonts w:ascii="Arial" w:hAnsi="Arial" w:hint="cs"/>
          <w:noProof w:val="0"/>
          <w:rtl/>
        </w:rPr>
        <w:t xml:space="preserve">האיש טען לקיומו של עושק בנסיבות העניין. לטענתו </w:t>
      </w:r>
      <w:r w:rsidR="007E6AB7" w:rsidRPr="00302E0C">
        <w:rPr>
          <w:rFonts w:ascii="Arial" w:hAnsi="Arial" w:hint="cs"/>
          <w:noProof w:val="0"/>
          <w:rtl/>
        </w:rPr>
        <w:t>עם נישואיו לאישה,</w:t>
      </w:r>
      <w:r w:rsidRPr="00302E0C">
        <w:rPr>
          <w:rFonts w:ascii="Arial" w:hAnsi="Arial" w:hint="cs"/>
          <w:noProof w:val="0"/>
          <w:rtl/>
        </w:rPr>
        <w:t xml:space="preserve"> נחתם בין ה</w:t>
      </w:r>
      <w:r w:rsidR="007E6AB7" w:rsidRPr="00302E0C">
        <w:rPr>
          <w:rFonts w:ascii="Arial" w:hAnsi="Arial" w:hint="cs"/>
          <w:noProof w:val="0"/>
          <w:rtl/>
        </w:rPr>
        <w:t>צדדים הסכם ממון ולפיו קיימת ביניהם</w:t>
      </w:r>
      <w:r w:rsidRPr="00302E0C">
        <w:rPr>
          <w:rFonts w:ascii="Arial" w:hAnsi="Arial" w:hint="cs"/>
          <w:noProof w:val="0"/>
          <w:rtl/>
        </w:rPr>
        <w:t xml:space="preserve"> הפרדה רכושית מוחלטת. משכך, טען כי אין כל הצדקה לשלם לאישה </w:t>
      </w:r>
      <w:r w:rsidR="007F2B6C" w:rsidRPr="00302E0C">
        <w:rPr>
          <w:rFonts w:ascii="Arial" w:hAnsi="Arial" w:hint="cs"/>
          <w:noProof w:val="0"/>
          <w:rtl/>
        </w:rPr>
        <w:t xml:space="preserve">חצי מיליון ₪ </w:t>
      </w:r>
      <w:r w:rsidR="001D1974" w:rsidRPr="00302E0C">
        <w:rPr>
          <w:rFonts w:ascii="Arial" w:hAnsi="Arial" w:hint="cs"/>
          <w:noProof w:val="0"/>
          <w:rtl/>
        </w:rPr>
        <w:t>כאשר שני הצדדים ביקשו להתגרש ומדובר בעושק.</w:t>
      </w:r>
    </w:p>
    <w:p w:rsidR="001D1974" w:rsidRPr="00302E0C" w:rsidRDefault="001D1974" w:rsidP="00FC7FA6">
      <w:pPr>
        <w:pStyle w:val="ad"/>
        <w:spacing w:line="360" w:lineRule="auto"/>
        <w:jc w:val="both"/>
        <w:rPr>
          <w:rFonts w:ascii="Arial" w:hAnsi="Arial"/>
          <w:noProof w:val="0"/>
          <w:rtl/>
        </w:rPr>
      </w:pPr>
    </w:p>
    <w:p w:rsidR="001D1974" w:rsidRPr="00302E0C" w:rsidRDefault="001D1974" w:rsidP="003937AA">
      <w:pPr>
        <w:pStyle w:val="ad"/>
        <w:spacing w:line="360" w:lineRule="auto"/>
        <w:jc w:val="both"/>
        <w:rPr>
          <w:rFonts w:ascii="Arial" w:hAnsi="Arial"/>
          <w:noProof w:val="0"/>
          <w:rtl/>
        </w:rPr>
      </w:pPr>
      <w:r w:rsidRPr="00302E0C">
        <w:rPr>
          <w:rFonts w:ascii="Arial" w:hAnsi="Arial" w:hint="cs"/>
          <w:noProof w:val="0"/>
          <w:rtl/>
        </w:rPr>
        <w:t xml:space="preserve">עילת ביטול הסכם בטענת עושק </w:t>
      </w:r>
      <w:r w:rsidR="003937AA" w:rsidRPr="00302E0C">
        <w:rPr>
          <w:rFonts w:ascii="Arial" w:hAnsi="Arial" w:hint="cs"/>
          <w:noProof w:val="0"/>
          <w:rtl/>
        </w:rPr>
        <w:t>מקורה</w:t>
      </w:r>
      <w:r w:rsidR="00F102B6" w:rsidRPr="00302E0C">
        <w:rPr>
          <w:rFonts w:ascii="Arial" w:hAnsi="Arial" w:hint="cs"/>
          <w:noProof w:val="0"/>
          <w:rtl/>
        </w:rPr>
        <w:t xml:space="preserve"> בסעיף 18 לחוק החוזים, </w:t>
      </w:r>
      <w:r w:rsidRPr="00302E0C">
        <w:rPr>
          <w:rFonts w:ascii="Arial" w:hAnsi="Arial" w:hint="cs"/>
          <w:noProof w:val="0"/>
          <w:rtl/>
        </w:rPr>
        <w:t>הקובע כי:</w:t>
      </w:r>
    </w:p>
    <w:p w:rsidR="003937AA" w:rsidRPr="00302E0C" w:rsidRDefault="003937AA" w:rsidP="001D1974">
      <w:pPr>
        <w:pStyle w:val="ad"/>
        <w:spacing w:line="360" w:lineRule="auto"/>
        <w:jc w:val="both"/>
        <w:rPr>
          <w:rFonts w:ascii="Arial" w:hAnsi="Arial"/>
          <w:noProof w:val="0"/>
          <w:rtl/>
        </w:rPr>
      </w:pPr>
    </w:p>
    <w:p w:rsidR="003937AA" w:rsidRPr="00302E0C" w:rsidRDefault="001D1974" w:rsidP="001D1974">
      <w:pPr>
        <w:pStyle w:val="ad"/>
        <w:spacing w:line="360" w:lineRule="auto"/>
        <w:jc w:val="both"/>
        <w:rPr>
          <w:rFonts w:ascii="Arial" w:hAnsi="Arial"/>
          <w:noProof w:val="0"/>
          <w:rtl/>
        </w:rPr>
      </w:pPr>
      <w:r w:rsidRPr="00302E0C">
        <w:rPr>
          <w:rFonts w:ascii="Arial" w:hAnsi="Arial" w:hint="cs"/>
          <w:noProof w:val="0"/>
          <w:rtl/>
        </w:rPr>
        <w:t>"</w:t>
      </w:r>
      <w:r w:rsidRPr="00302E0C">
        <w:rPr>
          <w:rFonts w:ascii="Arial" w:hAnsi="Arial" w:hint="cs"/>
          <w:b/>
          <w:bCs/>
          <w:noProof w:val="0"/>
          <w:rtl/>
        </w:rPr>
        <w:t>מי שהתקשר בחוזה עקב ניצול שניצל הצד השני או אחר מטעמו את מצוקת המתקשר,</w:t>
      </w:r>
      <w:r w:rsidR="003937AA" w:rsidRPr="00302E0C">
        <w:rPr>
          <w:rFonts w:ascii="Arial" w:hAnsi="Arial" w:hint="cs"/>
          <w:b/>
          <w:bCs/>
          <w:noProof w:val="0"/>
          <w:rtl/>
        </w:rPr>
        <w:t xml:space="preserve"> חולשתו השיכלית או הגופנית או חוסר ניסיונו ותנאי החוזה גרועים במידה בלתי סבירה מהמקובל, רשאי לבטל את החוזה"</w:t>
      </w:r>
      <w:r w:rsidR="003937AA" w:rsidRPr="00302E0C">
        <w:rPr>
          <w:rFonts w:ascii="Arial" w:hAnsi="Arial" w:hint="cs"/>
          <w:noProof w:val="0"/>
          <w:rtl/>
        </w:rPr>
        <w:t>.</w:t>
      </w:r>
    </w:p>
    <w:p w:rsidR="003937AA" w:rsidRPr="00302E0C" w:rsidRDefault="003937AA" w:rsidP="001D1974">
      <w:pPr>
        <w:pStyle w:val="ad"/>
        <w:spacing w:line="360" w:lineRule="auto"/>
        <w:jc w:val="both"/>
        <w:rPr>
          <w:rFonts w:ascii="Arial" w:hAnsi="Arial"/>
          <w:noProof w:val="0"/>
          <w:rtl/>
        </w:rPr>
      </w:pPr>
    </w:p>
    <w:p w:rsidR="003937AA" w:rsidRPr="00302E0C" w:rsidRDefault="003937AA" w:rsidP="00F102B6">
      <w:pPr>
        <w:pStyle w:val="ad"/>
        <w:spacing w:line="360" w:lineRule="auto"/>
        <w:jc w:val="both"/>
        <w:rPr>
          <w:rFonts w:ascii="Arial" w:hAnsi="Arial"/>
          <w:noProof w:val="0"/>
          <w:rtl/>
        </w:rPr>
      </w:pPr>
      <w:r w:rsidRPr="00302E0C">
        <w:rPr>
          <w:rFonts w:ascii="Arial" w:hAnsi="Arial" w:hint="cs"/>
          <w:noProof w:val="0"/>
          <w:rtl/>
        </w:rPr>
        <w:t xml:space="preserve">תנאי העילה מבוססים על שלושה תנאים </w:t>
      </w:r>
      <w:r w:rsidRPr="00302E0C">
        <w:rPr>
          <w:rFonts w:ascii="Arial" w:hAnsi="Arial" w:hint="cs"/>
          <w:noProof w:val="0"/>
          <w:u w:val="single"/>
          <w:rtl/>
        </w:rPr>
        <w:t>מצטברים</w:t>
      </w:r>
      <w:r w:rsidRPr="00302E0C">
        <w:rPr>
          <w:rFonts w:ascii="Arial" w:hAnsi="Arial" w:hint="cs"/>
          <w:noProof w:val="0"/>
          <w:rtl/>
        </w:rPr>
        <w:t>:</w:t>
      </w:r>
    </w:p>
    <w:p w:rsidR="003937AA" w:rsidRPr="00302E0C" w:rsidRDefault="003937AA" w:rsidP="003937AA">
      <w:pPr>
        <w:pStyle w:val="ad"/>
        <w:numPr>
          <w:ilvl w:val="0"/>
          <w:numId w:val="11"/>
        </w:numPr>
        <w:spacing w:line="360" w:lineRule="auto"/>
        <w:jc w:val="both"/>
        <w:rPr>
          <w:rFonts w:ascii="Arial" w:hAnsi="Arial"/>
          <w:noProof w:val="0"/>
        </w:rPr>
      </w:pPr>
      <w:r w:rsidRPr="00302E0C">
        <w:rPr>
          <w:rFonts w:ascii="Arial" w:hAnsi="Arial" w:hint="cs"/>
          <w:noProof w:val="0"/>
          <w:rtl/>
        </w:rPr>
        <w:t>מצבו הירוד של הנעשק. דהיינו מצוקתו, חולשה שכלית או גופנית או חוסר נסיונו בעת כריתת החוזה.</w:t>
      </w:r>
    </w:p>
    <w:p w:rsidR="003937AA" w:rsidRPr="00302E0C" w:rsidRDefault="003937AA" w:rsidP="003937AA">
      <w:pPr>
        <w:pStyle w:val="ad"/>
        <w:numPr>
          <w:ilvl w:val="0"/>
          <w:numId w:val="11"/>
        </w:numPr>
        <w:spacing w:line="360" w:lineRule="auto"/>
        <w:jc w:val="both"/>
        <w:rPr>
          <w:rFonts w:ascii="Arial" w:hAnsi="Arial"/>
          <w:noProof w:val="0"/>
        </w:rPr>
      </w:pPr>
      <w:r w:rsidRPr="00302E0C">
        <w:rPr>
          <w:rFonts w:ascii="Arial" w:hAnsi="Arial" w:hint="cs"/>
          <w:noProof w:val="0"/>
          <w:rtl/>
        </w:rPr>
        <w:lastRenderedPageBreak/>
        <w:t>התנהגות העושק, דהיינו, ניצול מצב הנעשק על מנת לגרום לו להתקשר בחוזה.</w:t>
      </w:r>
    </w:p>
    <w:p w:rsidR="003937AA" w:rsidRPr="00302E0C" w:rsidRDefault="003937AA" w:rsidP="003937AA">
      <w:pPr>
        <w:pStyle w:val="ad"/>
        <w:numPr>
          <w:ilvl w:val="0"/>
          <w:numId w:val="11"/>
        </w:numPr>
        <w:spacing w:line="360" w:lineRule="auto"/>
        <w:jc w:val="both"/>
        <w:rPr>
          <w:rFonts w:ascii="Arial" w:hAnsi="Arial"/>
          <w:noProof w:val="0"/>
        </w:rPr>
      </w:pPr>
      <w:r w:rsidRPr="00302E0C">
        <w:rPr>
          <w:rFonts w:ascii="Arial" w:hAnsi="Arial" w:hint="cs"/>
          <w:noProof w:val="0"/>
          <w:rtl/>
        </w:rPr>
        <w:t>תנאי ההסכם שנערך גרועים מהמקובל במידה בלתי סבירה.</w:t>
      </w:r>
    </w:p>
    <w:p w:rsidR="003937AA" w:rsidRPr="00302E0C" w:rsidRDefault="003937AA" w:rsidP="003937AA">
      <w:pPr>
        <w:pStyle w:val="ad"/>
        <w:spacing w:line="360" w:lineRule="auto"/>
        <w:ind w:left="1080"/>
        <w:jc w:val="both"/>
        <w:rPr>
          <w:rFonts w:ascii="Arial" w:hAnsi="Arial"/>
          <w:noProof w:val="0"/>
          <w:rtl/>
        </w:rPr>
      </w:pPr>
    </w:p>
    <w:p w:rsidR="001D1974" w:rsidRPr="00302E0C" w:rsidRDefault="003937AA" w:rsidP="00BD6E47">
      <w:pPr>
        <w:pStyle w:val="ad"/>
        <w:spacing w:line="360" w:lineRule="auto"/>
        <w:ind w:left="1080"/>
        <w:jc w:val="both"/>
        <w:rPr>
          <w:rFonts w:ascii="Arial" w:hAnsi="Arial"/>
          <w:b/>
          <w:bCs/>
          <w:noProof w:val="0"/>
          <w:rtl/>
        </w:rPr>
      </w:pPr>
      <w:r w:rsidRPr="00302E0C">
        <w:rPr>
          <w:rFonts w:ascii="Arial" w:hAnsi="Arial" w:hint="cs"/>
          <w:noProof w:val="0"/>
          <w:rtl/>
        </w:rPr>
        <w:t xml:space="preserve">(ראו ע"א 403/80 </w:t>
      </w:r>
      <w:r w:rsidRPr="00302E0C">
        <w:rPr>
          <w:rFonts w:ascii="Arial" w:hAnsi="Arial" w:hint="cs"/>
          <w:b/>
          <w:bCs/>
          <w:noProof w:val="0"/>
          <w:rtl/>
        </w:rPr>
        <w:t>סאסי נ' קיקאון</w:t>
      </w:r>
      <w:r w:rsidRPr="00302E0C">
        <w:rPr>
          <w:rFonts w:ascii="Arial" w:hAnsi="Arial" w:hint="cs"/>
          <w:noProof w:val="0"/>
          <w:rtl/>
        </w:rPr>
        <w:t xml:space="preserve">, פ"ד לו (1) 762,767; ע"א 4839/92 </w:t>
      </w:r>
      <w:r w:rsidRPr="00302E0C">
        <w:rPr>
          <w:rFonts w:ascii="Arial" w:hAnsi="Arial" w:hint="cs"/>
          <w:b/>
          <w:bCs/>
          <w:noProof w:val="0"/>
          <w:rtl/>
        </w:rPr>
        <w:t xml:space="preserve">יוסף גנז נ' מרדכי כץ </w:t>
      </w:r>
      <w:r w:rsidRPr="00302E0C">
        <w:rPr>
          <w:rFonts w:ascii="Arial" w:hAnsi="Arial" w:hint="cs"/>
          <w:noProof w:val="0"/>
          <w:rtl/>
        </w:rPr>
        <w:t>פ"ד מח (4)74</w:t>
      </w:r>
      <w:r w:rsidR="00296ED9" w:rsidRPr="00302E0C">
        <w:rPr>
          <w:rFonts w:ascii="Arial" w:hAnsi="Arial" w:hint="cs"/>
          <w:noProof w:val="0"/>
          <w:rtl/>
        </w:rPr>
        <w:t>9, 756)</w:t>
      </w:r>
      <w:r w:rsidR="00296ED9" w:rsidRPr="00302E0C">
        <w:rPr>
          <w:rFonts w:ascii="Arial" w:hAnsi="Arial" w:hint="cs"/>
          <w:b/>
          <w:bCs/>
          <w:noProof w:val="0"/>
          <w:rtl/>
        </w:rPr>
        <w:t>.</w:t>
      </w:r>
    </w:p>
    <w:p w:rsidR="00FB6109" w:rsidRPr="00302E0C" w:rsidRDefault="00FB6109" w:rsidP="00BD6E47">
      <w:pPr>
        <w:pStyle w:val="ad"/>
        <w:spacing w:line="360" w:lineRule="auto"/>
        <w:ind w:left="1080"/>
        <w:jc w:val="both"/>
        <w:rPr>
          <w:rFonts w:ascii="Arial" w:hAnsi="Arial"/>
          <w:b/>
          <w:bCs/>
          <w:noProof w:val="0"/>
          <w:rtl/>
        </w:rPr>
      </w:pPr>
    </w:p>
    <w:p w:rsidR="007F2B6C" w:rsidRPr="00302E0C" w:rsidRDefault="00296ED9" w:rsidP="004A5957">
      <w:pPr>
        <w:pStyle w:val="ad"/>
        <w:numPr>
          <w:ilvl w:val="0"/>
          <w:numId w:val="1"/>
        </w:numPr>
        <w:spacing w:line="360" w:lineRule="auto"/>
        <w:jc w:val="both"/>
        <w:rPr>
          <w:rFonts w:ascii="Arial" w:hAnsi="Arial"/>
          <w:noProof w:val="0"/>
          <w:u w:val="single"/>
          <w:rtl/>
        </w:rPr>
      </w:pPr>
      <w:r w:rsidRPr="00302E0C">
        <w:rPr>
          <w:rFonts w:ascii="Arial" w:hAnsi="Arial" w:hint="cs"/>
          <w:noProof w:val="0"/>
          <w:u w:val="single"/>
          <w:rtl/>
        </w:rPr>
        <w:t>מצבו הירוד של הנעשק</w:t>
      </w:r>
    </w:p>
    <w:p w:rsidR="008343A6" w:rsidRPr="00302E0C" w:rsidRDefault="008343A6" w:rsidP="007B7159">
      <w:pPr>
        <w:pStyle w:val="ad"/>
        <w:spacing w:line="360" w:lineRule="auto"/>
        <w:jc w:val="both"/>
        <w:rPr>
          <w:rFonts w:ascii="Arial" w:hAnsi="Arial"/>
          <w:noProof w:val="0"/>
          <w:rtl/>
        </w:rPr>
      </w:pPr>
    </w:p>
    <w:p w:rsidR="00FB6109" w:rsidRPr="00302E0C" w:rsidRDefault="00296ED9" w:rsidP="007B7159">
      <w:pPr>
        <w:pStyle w:val="ad"/>
        <w:spacing w:line="360" w:lineRule="auto"/>
        <w:jc w:val="both"/>
        <w:rPr>
          <w:rFonts w:ascii="Arial" w:hAnsi="Arial"/>
          <w:noProof w:val="0"/>
          <w:rtl/>
        </w:rPr>
      </w:pPr>
      <w:r w:rsidRPr="00302E0C">
        <w:rPr>
          <w:rFonts w:ascii="Arial" w:hAnsi="Arial" w:hint="cs"/>
          <w:noProof w:val="0"/>
          <w:rtl/>
        </w:rPr>
        <w:t>בעניין הנדון, לא התרשמתי כי מצבו של האיש היה ירוד</w:t>
      </w:r>
      <w:r w:rsidR="00D250E1" w:rsidRPr="00302E0C">
        <w:rPr>
          <w:rFonts w:ascii="Arial" w:hAnsi="Arial" w:hint="cs"/>
          <w:noProof w:val="0"/>
          <w:rtl/>
        </w:rPr>
        <w:t xml:space="preserve"> בעת עריכת ההסכם. אומנם בתיק הוגשה חוות דעת מומחה בפסיכיאטריה אלא שחרף טענות האיש, לא הוכח כי טרם הגירושין סבל האיש ממצב ירוד. בחוות דעתו קבע המומחה כי האיש פיתח תגובת הסתגלות </w:t>
      </w:r>
      <w:r w:rsidR="00925C06" w:rsidRPr="00302E0C">
        <w:rPr>
          <w:rFonts w:ascii="Arial" w:hAnsi="Arial" w:hint="cs"/>
          <w:noProof w:val="0"/>
          <w:rtl/>
        </w:rPr>
        <w:t xml:space="preserve">לאירועי הגירושין בעלת מאפיינים חרדתיים ודכאוניים, אולם לא הוכח כי תגובה זו היתה קודם לגירושין. </w:t>
      </w:r>
    </w:p>
    <w:p w:rsidR="00FB6109" w:rsidRPr="00302E0C" w:rsidRDefault="00FB6109" w:rsidP="007B7159">
      <w:pPr>
        <w:pStyle w:val="ad"/>
        <w:spacing w:line="360" w:lineRule="auto"/>
        <w:jc w:val="both"/>
        <w:rPr>
          <w:rFonts w:ascii="Arial" w:hAnsi="Arial"/>
          <w:noProof w:val="0"/>
          <w:rtl/>
        </w:rPr>
      </w:pPr>
    </w:p>
    <w:p w:rsidR="004E2F3B" w:rsidRPr="00302E0C" w:rsidRDefault="00925C06" w:rsidP="007B7159">
      <w:pPr>
        <w:pStyle w:val="ad"/>
        <w:spacing w:line="360" w:lineRule="auto"/>
        <w:jc w:val="both"/>
        <w:rPr>
          <w:rFonts w:ascii="Arial" w:hAnsi="Arial"/>
          <w:noProof w:val="0"/>
          <w:rtl/>
        </w:rPr>
      </w:pPr>
      <w:r w:rsidRPr="00302E0C">
        <w:rPr>
          <w:rFonts w:ascii="Arial" w:hAnsi="Arial" w:hint="cs"/>
          <w:noProof w:val="0"/>
          <w:rtl/>
        </w:rPr>
        <w:t>כאמור, המומחה לא נחקר על חוות דעתו ומשכך, לא ניתן לקבוע מועד התגובה. יוער כי מעיון בתשובות לשאלות ההבהרה מיום 04/01/2022 ציין המומחה כי לא ניתן לתחום בשעה או ביום את מועד תחילת התגובה שהינה תגובת הסתגלות להליך הגירושין והשלכותיו</w:t>
      </w:r>
      <w:r w:rsidR="00F102B6" w:rsidRPr="00302E0C">
        <w:rPr>
          <w:rFonts w:ascii="Arial" w:hAnsi="Arial" w:hint="cs"/>
          <w:noProof w:val="0"/>
          <w:rtl/>
        </w:rPr>
        <w:t>,</w:t>
      </w:r>
      <w:r w:rsidR="007B7159" w:rsidRPr="00302E0C">
        <w:rPr>
          <w:rFonts w:ascii="Arial" w:hAnsi="Arial" w:hint="cs"/>
          <w:noProof w:val="0"/>
          <w:rtl/>
        </w:rPr>
        <w:t xml:space="preserve"> הגם שהמומחה ציין כי תחילת האירועים היתה בשנת 2011. יודגש, המדובר בנתוני זמן שהמומחה קיבל מהאיש בלבד ואין די בכך שהתרשם כי האיש אדם אמין. בנ</w:t>
      </w:r>
      <w:r w:rsidRPr="00302E0C">
        <w:rPr>
          <w:rFonts w:ascii="Arial" w:hAnsi="Arial" w:hint="cs"/>
          <w:noProof w:val="0"/>
          <w:rtl/>
        </w:rPr>
        <w:t xml:space="preserve">סיבות </w:t>
      </w:r>
      <w:r w:rsidR="003A53B1" w:rsidRPr="00302E0C">
        <w:rPr>
          <w:rFonts w:ascii="Arial" w:hAnsi="Arial" w:hint="cs"/>
          <w:noProof w:val="0"/>
          <w:rtl/>
        </w:rPr>
        <w:t xml:space="preserve">אלו </w:t>
      </w:r>
      <w:r w:rsidR="001A6721" w:rsidRPr="00302E0C">
        <w:rPr>
          <w:rFonts w:ascii="Arial" w:hAnsi="Arial" w:hint="cs"/>
          <w:noProof w:val="0"/>
          <w:rtl/>
        </w:rPr>
        <w:t>נתתי דעתי לכך שחוות הדעת נערכה כעבור יותר</w:t>
      </w:r>
      <w:r w:rsidR="003A53B1" w:rsidRPr="00302E0C">
        <w:rPr>
          <w:rFonts w:ascii="Arial" w:hAnsi="Arial" w:hint="cs"/>
          <w:noProof w:val="0"/>
          <w:rtl/>
        </w:rPr>
        <w:t xml:space="preserve"> מחמש שנים לאחר עריכת ההסכם ו</w:t>
      </w:r>
      <w:r w:rsidR="007B7159" w:rsidRPr="00302E0C">
        <w:rPr>
          <w:rFonts w:ascii="Arial" w:hAnsi="Arial" w:hint="cs"/>
          <w:noProof w:val="0"/>
          <w:rtl/>
        </w:rPr>
        <w:t xml:space="preserve">כי </w:t>
      </w:r>
      <w:r w:rsidRPr="00302E0C">
        <w:rPr>
          <w:rFonts w:ascii="Arial" w:hAnsi="Arial" w:hint="cs"/>
          <w:noProof w:val="0"/>
          <w:rtl/>
        </w:rPr>
        <w:t xml:space="preserve">הנטל </w:t>
      </w:r>
      <w:r w:rsidR="004E2F3B" w:rsidRPr="00302E0C">
        <w:rPr>
          <w:rFonts w:ascii="Arial" w:hAnsi="Arial" w:hint="cs"/>
          <w:noProof w:val="0"/>
          <w:rtl/>
        </w:rPr>
        <w:t xml:space="preserve">להוכיח, </w:t>
      </w:r>
      <w:r w:rsidR="003A53B1" w:rsidRPr="00302E0C">
        <w:rPr>
          <w:rFonts w:ascii="Arial" w:hAnsi="Arial" w:hint="cs"/>
          <w:noProof w:val="0"/>
          <w:rtl/>
        </w:rPr>
        <w:t xml:space="preserve">כי </w:t>
      </w:r>
      <w:r w:rsidRPr="00302E0C">
        <w:rPr>
          <w:rFonts w:ascii="Arial" w:hAnsi="Arial" w:hint="cs"/>
          <w:noProof w:val="0"/>
          <w:rtl/>
        </w:rPr>
        <w:t xml:space="preserve">מועד תחילת התגובה </w:t>
      </w:r>
      <w:r w:rsidR="003A53B1" w:rsidRPr="00302E0C">
        <w:rPr>
          <w:rFonts w:ascii="Arial" w:hAnsi="Arial" w:hint="cs"/>
          <w:noProof w:val="0"/>
          <w:rtl/>
        </w:rPr>
        <w:t>ההסתגלותית</w:t>
      </w:r>
      <w:r w:rsidR="001A6721" w:rsidRPr="00302E0C">
        <w:rPr>
          <w:rFonts w:ascii="Arial" w:hAnsi="Arial" w:hint="cs"/>
          <w:noProof w:val="0"/>
          <w:rtl/>
        </w:rPr>
        <w:t xml:space="preserve"> היה לפני מועד עריכת ההסכם,</w:t>
      </w:r>
      <w:r w:rsidR="003A53B1" w:rsidRPr="00302E0C">
        <w:rPr>
          <w:rFonts w:ascii="Arial" w:hAnsi="Arial" w:hint="cs"/>
          <w:noProof w:val="0"/>
          <w:rtl/>
        </w:rPr>
        <w:t xml:space="preserve"> </w:t>
      </w:r>
      <w:r w:rsidR="001A6721" w:rsidRPr="00302E0C">
        <w:rPr>
          <w:rFonts w:ascii="Arial" w:hAnsi="Arial" w:hint="cs"/>
          <w:noProof w:val="0"/>
          <w:rtl/>
        </w:rPr>
        <w:t xml:space="preserve">מוטל על האיש. </w:t>
      </w:r>
    </w:p>
    <w:p w:rsidR="00FB6109" w:rsidRPr="00302E0C" w:rsidRDefault="00FB6109" w:rsidP="007B7159">
      <w:pPr>
        <w:pStyle w:val="ad"/>
        <w:spacing w:line="360" w:lineRule="auto"/>
        <w:jc w:val="both"/>
        <w:rPr>
          <w:rFonts w:ascii="Arial" w:hAnsi="Arial"/>
          <w:noProof w:val="0"/>
          <w:rtl/>
        </w:rPr>
      </w:pPr>
    </w:p>
    <w:p w:rsidR="00925C06" w:rsidRPr="00302E0C" w:rsidRDefault="001A6721" w:rsidP="007B7159">
      <w:pPr>
        <w:pStyle w:val="ad"/>
        <w:spacing w:line="360" w:lineRule="auto"/>
        <w:jc w:val="both"/>
        <w:rPr>
          <w:rFonts w:ascii="Arial" w:hAnsi="Arial"/>
          <w:noProof w:val="0"/>
          <w:rtl/>
        </w:rPr>
      </w:pPr>
      <w:r w:rsidRPr="00302E0C">
        <w:rPr>
          <w:rFonts w:ascii="Arial" w:hAnsi="Arial" w:hint="cs"/>
          <w:noProof w:val="0"/>
          <w:rtl/>
        </w:rPr>
        <w:t xml:space="preserve">אשר על כן, נקבע כי </w:t>
      </w:r>
      <w:r w:rsidR="00F102B6" w:rsidRPr="00302E0C">
        <w:rPr>
          <w:rFonts w:ascii="Arial" w:hAnsi="Arial" w:hint="cs"/>
          <w:noProof w:val="0"/>
          <w:rtl/>
        </w:rPr>
        <w:t>ה</w:t>
      </w:r>
      <w:r w:rsidR="004E2F3B" w:rsidRPr="00302E0C">
        <w:rPr>
          <w:rFonts w:ascii="Arial" w:hAnsi="Arial" w:hint="cs"/>
          <w:noProof w:val="0"/>
          <w:rtl/>
        </w:rPr>
        <w:t xml:space="preserve">איש </w:t>
      </w:r>
      <w:r w:rsidRPr="00302E0C">
        <w:rPr>
          <w:rFonts w:ascii="Arial" w:hAnsi="Arial" w:hint="cs"/>
          <w:noProof w:val="0"/>
          <w:rtl/>
        </w:rPr>
        <w:t>לא הרים הנטל לפיו תגובת ההסתגלות</w:t>
      </w:r>
      <w:r w:rsidR="007B7159" w:rsidRPr="00302E0C">
        <w:rPr>
          <w:rFonts w:ascii="Arial" w:hAnsi="Arial" w:hint="cs"/>
          <w:noProof w:val="0"/>
          <w:rtl/>
        </w:rPr>
        <w:t xml:space="preserve"> התפתחה לפני מועד כריתת ההסכם ולא בשלב</w:t>
      </w:r>
      <w:r w:rsidR="00925C06" w:rsidRPr="00302E0C">
        <w:rPr>
          <w:rFonts w:ascii="Arial" w:hAnsi="Arial" w:hint="cs"/>
          <w:noProof w:val="0"/>
          <w:rtl/>
        </w:rPr>
        <w:t xml:space="preserve"> מאוחר יותר.</w:t>
      </w:r>
    </w:p>
    <w:p w:rsidR="00925C06" w:rsidRPr="00302E0C" w:rsidRDefault="00925C06" w:rsidP="00FC7FA6">
      <w:pPr>
        <w:pStyle w:val="ad"/>
        <w:spacing w:line="360" w:lineRule="auto"/>
        <w:jc w:val="both"/>
        <w:rPr>
          <w:rFonts w:ascii="Arial" w:hAnsi="Arial"/>
          <w:noProof w:val="0"/>
          <w:rtl/>
        </w:rPr>
      </w:pPr>
    </w:p>
    <w:p w:rsidR="004A5957" w:rsidRPr="00302E0C" w:rsidRDefault="004A5957" w:rsidP="00FC7FA6">
      <w:pPr>
        <w:pStyle w:val="ad"/>
        <w:spacing w:line="360" w:lineRule="auto"/>
        <w:jc w:val="both"/>
        <w:rPr>
          <w:rFonts w:ascii="Arial" w:hAnsi="Arial"/>
          <w:noProof w:val="0"/>
          <w:rtl/>
        </w:rPr>
      </w:pPr>
      <w:r w:rsidRPr="00302E0C">
        <w:rPr>
          <w:rFonts w:ascii="Arial" w:hAnsi="Arial" w:hint="cs"/>
          <w:noProof w:val="0"/>
          <w:rtl/>
        </w:rPr>
        <w:t>בעניין זה אציין כי התיעוד הרפואי הרלוונטי שהוצג בפני המומחה שמונה לרבות פנייה לרופא המשפחה, הוא ת</w:t>
      </w:r>
      <w:r w:rsidR="004E2F3B" w:rsidRPr="00302E0C">
        <w:rPr>
          <w:rFonts w:ascii="Arial" w:hAnsi="Arial" w:hint="cs"/>
          <w:noProof w:val="0"/>
          <w:rtl/>
        </w:rPr>
        <w:t>י</w:t>
      </w:r>
      <w:r w:rsidRPr="00302E0C">
        <w:rPr>
          <w:rFonts w:ascii="Arial" w:hAnsi="Arial" w:hint="cs"/>
          <w:noProof w:val="0"/>
          <w:rtl/>
        </w:rPr>
        <w:t>עוד מסוף שנת 2019 בלבד, דהיינו</w:t>
      </w:r>
      <w:r w:rsidR="007E6AB7" w:rsidRPr="00302E0C">
        <w:rPr>
          <w:rFonts w:ascii="Arial" w:hAnsi="Arial" w:hint="cs"/>
          <w:noProof w:val="0"/>
          <w:rtl/>
        </w:rPr>
        <w:t>,</w:t>
      </w:r>
      <w:r w:rsidRPr="00302E0C">
        <w:rPr>
          <w:rFonts w:ascii="Arial" w:hAnsi="Arial" w:hint="cs"/>
          <w:noProof w:val="0"/>
          <w:rtl/>
        </w:rPr>
        <w:t xml:space="preserve"> תלונות האיש עלו לראשונה כשש שנים לאחר אירוע האלימות הנטען</w:t>
      </w:r>
      <w:r w:rsidR="007E6AB7" w:rsidRPr="00302E0C">
        <w:rPr>
          <w:rFonts w:ascii="Arial" w:hAnsi="Arial" w:hint="cs"/>
          <w:noProof w:val="0"/>
          <w:rtl/>
        </w:rPr>
        <w:t xml:space="preserve"> ולאחר תחילת ההליכים בתיק</w:t>
      </w:r>
      <w:r w:rsidRPr="00302E0C">
        <w:rPr>
          <w:rFonts w:ascii="Arial" w:hAnsi="Arial" w:hint="cs"/>
          <w:noProof w:val="0"/>
          <w:rtl/>
        </w:rPr>
        <w:t>.</w:t>
      </w:r>
    </w:p>
    <w:p w:rsidR="009C3446" w:rsidRPr="00302E0C" w:rsidRDefault="009C3446" w:rsidP="00FC7FA6">
      <w:pPr>
        <w:pStyle w:val="ad"/>
        <w:spacing w:line="360" w:lineRule="auto"/>
        <w:jc w:val="both"/>
        <w:rPr>
          <w:rFonts w:ascii="Arial" w:hAnsi="Arial"/>
          <w:noProof w:val="0"/>
          <w:rtl/>
        </w:rPr>
      </w:pPr>
    </w:p>
    <w:p w:rsidR="009C3446" w:rsidRPr="00302E0C" w:rsidRDefault="009C3446" w:rsidP="00FC7FA6">
      <w:pPr>
        <w:pStyle w:val="ad"/>
        <w:spacing w:line="360" w:lineRule="auto"/>
        <w:jc w:val="both"/>
        <w:rPr>
          <w:rFonts w:ascii="Arial" w:hAnsi="Arial"/>
          <w:noProof w:val="0"/>
          <w:rtl/>
        </w:rPr>
      </w:pPr>
      <w:r w:rsidRPr="00302E0C">
        <w:rPr>
          <w:rFonts w:ascii="Arial" w:hAnsi="Arial" w:hint="cs"/>
          <w:noProof w:val="0"/>
          <w:rtl/>
        </w:rPr>
        <w:t>אוסיף כי המומחה ציין שהאיש לא סבל ואינו סובל ממחלת נפש ויודע להבחין בין אסור למותר ובין רע לטוב ושיפוטו ויכולתו הקוגניטיבית לא נפגמו. כן הוסיף כי האיש ידע על מה חתם ונראה כי יש לכבד רצון הצדדים בעת עריכת ההסכם.</w:t>
      </w:r>
    </w:p>
    <w:p w:rsidR="007B7159" w:rsidRPr="00302E0C" w:rsidRDefault="007B7159" w:rsidP="001A6721">
      <w:pPr>
        <w:pStyle w:val="ad"/>
        <w:spacing w:line="360" w:lineRule="auto"/>
        <w:jc w:val="both"/>
        <w:rPr>
          <w:rFonts w:ascii="Arial" w:hAnsi="Arial"/>
          <w:noProof w:val="0"/>
          <w:rtl/>
        </w:rPr>
      </w:pPr>
    </w:p>
    <w:p w:rsidR="007B7159" w:rsidRPr="00302E0C" w:rsidRDefault="007B7159" w:rsidP="004E2F3B">
      <w:pPr>
        <w:pStyle w:val="ad"/>
        <w:spacing w:line="360" w:lineRule="auto"/>
        <w:jc w:val="both"/>
        <w:rPr>
          <w:rFonts w:ascii="Arial" w:hAnsi="Arial"/>
          <w:noProof w:val="0"/>
          <w:rtl/>
        </w:rPr>
      </w:pPr>
      <w:r w:rsidRPr="00302E0C">
        <w:rPr>
          <w:rFonts w:ascii="Arial" w:hAnsi="Arial" w:hint="cs"/>
          <w:noProof w:val="0"/>
          <w:rtl/>
        </w:rPr>
        <w:lastRenderedPageBreak/>
        <w:t>כאמור לעיל, נידחו טענות האיש בנו</w:t>
      </w:r>
      <w:r w:rsidR="004E2F3B" w:rsidRPr="00302E0C">
        <w:rPr>
          <w:rFonts w:ascii="Arial" w:hAnsi="Arial" w:hint="cs"/>
          <w:noProof w:val="0"/>
          <w:rtl/>
        </w:rPr>
        <w:t>ג</w:t>
      </w:r>
      <w:r w:rsidRPr="00302E0C">
        <w:rPr>
          <w:rFonts w:ascii="Arial" w:hAnsi="Arial" w:hint="cs"/>
          <w:noProof w:val="0"/>
          <w:rtl/>
        </w:rPr>
        <w:t>ע לא</w:t>
      </w:r>
      <w:r w:rsidR="007E6AB7" w:rsidRPr="00302E0C">
        <w:rPr>
          <w:rFonts w:ascii="Arial" w:hAnsi="Arial" w:hint="cs"/>
          <w:noProof w:val="0"/>
          <w:rtl/>
        </w:rPr>
        <w:t>י</w:t>
      </w:r>
      <w:r w:rsidRPr="00302E0C">
        <w:rPr>
          <w:rFonts w:ascii="Arial" w:hAnsi="Arial" w:hint="cs"/>
          <w:noProof w:val="0"/>
          <w:rtl/>
        </w:rPr>
        <w:t xml:space="preserve">רוע התקיפה והאיומים ולא התרשמתי שמדובר באירוע שקרה בפועל. </w:t>
      </w:r>
      <w:r w:rsidR="004A5957" w:rsidRPr="00302E0C">
        <w:rPr>
          <w:rFonts w:ascii="Arial" w:hAnsi="Arial" w:hint="cs"/>
          <w:noProof w:val="0"/>
          <w:rtl/>
        </w:rPr>
        <w:t>משכך ושעה שלא הוכח כי האיש אכן סבל ממחלת נפש והתברר כי ידע על מה חתם, נידחת כל טענה בדבר ניצול מצבו הירוד של הנעשק.</w:t>
      </w:r>
    </w:p>
    <w:p w:rsidR="003A53B1" w:rsidRPr="00302E0C" w:rsidRDefault="003A53B1" w:rsidP="00FC7FA6">
      <w:pPr>
        <w:pStyle w:val="ad"/>
        <w:spacing w:line="360" w:lineRule="auto"/>
        <w:jc w:val="both"/>
        <w:rPr>
          <w:rFonts w:ascii="Arial" w:hAnsi="Arial"/>
          <w:noProof w:val="0"/>
          <w:rtl/>
        </w:rPr>
      </w:pPr>
    </w:p>
    <w:p w:rsidR="003A53B1" w:rsidRPr="00302E0C" w:rsidRDefault="003A53B1" w:rsidP="00FC7FA6">
      <w:pPr>
        <w:pStyle w:val="ad"/>
        <w:spacing w:line="360" w:lineRule="auto"/>
        <w:jc w:val="both"/>
        <w:rPr>
          <w:rFonts w:ascii="Arial" w:hAnsi="Arial"/>
          <w:noProof w:val="0"/>
          <w:rtl/>
        </w:rPr>
      </w:pPr>
      <w:r w:rsidRPr="00302E0C">
        <w:rPr>
          <w:rFonts w:ascii="Arial" w:hAnsi="Arial" w:hint="cs"/>
          <w:noProof w:val="0"/>
          <w:rtl/>
        </w:rPr>
        <w:t>בנסיבות אלו, לא עלה בידי האיש להוכיח כי מצבו היה ירוד בעת עריכת ההסכם</w:t>
      </w:r>
      <w:r w:rsidR="00FA379B" w:rsidRPr="00302E0C">
        <w:rPr>
          <w:rFonts w:ascii="Arial" w:hAnsi="Arial" w:hint="cs"/>
          <w:noProof w:val="0"/>
          <w:rtl/>
        </w:rPr>
        <w:t xml:space="preserve"> וכי היה ניצול של חולשתו הגופנית כנטען על ידי האי</w:t>
      </w:r>
      <w:r w:rsidR="004E2F3B" w:rsidRPr="00302E0C">
        <w:rPr>
          <w:rFonts w:ascii="Arial" w:hAnsi="Arial" w:hint="cs"/>
          <w:noProof w:val="0"/>
          <w:rtl/>
        </w:rPr>
        <w:t>ש</w:t>
      </w:r>
      <w:r w:rsidR="004A5957" w:rsidRPr="00302E0C">
        <w:rPr>
          <w:rFonts w:ascii="Arial" w:hAnsi="Arial" w:hint="cs"/>
          <w:noProof w:val="0"/>
          <w:rtl/>
        </w:rPr>
        <w:t>.</w:t>
      </w:r>
    </w:p>
    <w:p w:rsidR="004A5957" w:rsidRPr="00302E0C" w:rsidRDefault="004A5957" w:rsidP="00FC7FA6">
      <w:pPr>
        <w:pStyle w:val="ad"/>
        <w:spacing w:line="360" w:lineRule="auto"/>
        <w:jc w:val="both"/>
        <w:rPr>
          <w:rFonts w:ascii="Arial" w:hAnsi="Arial"/>
          <w:noProof w:val="0"/>
          <w:rtl/>
        </w:rPr>
      </w:pPr>
    </w:p>
    <w:p w:rsidR="00FA379B" w:rsidRPr="00302E0C" w:rsidRDefault="00FA379B" w:rsidP="004E2F3B">
      <w:pPr>
        <w:pStyle w:val="ad"/>
        <w:numPr>
          <w:ilvl w:val="0"/>
          <w:numId w:val="1"/>
        </w:numPr>
        <w:spacing w:line="360" w:lineRule="auto"/>
        <w:jc w:val="both"/>
        <w:rPr>
          <w:rFonts w:ascii="Arial" w:hAnsi="Arial"/>
          <w:noProof w:val="0"/>
          <w:u w:val="single"/>
          <w:rtl/>
        </w:rPr>
      </w:pPr>
      <w:r w:rsidRPr="00302E0C">
        <w:rPr>
          <w:rFonts w:ascii="Arial" w:hAnsi="Arial" w:hint="cs"/>
          <w:noProof w:val="0"/>
          <w:u w:val="single"/>
          <w:rtl/>
        </w:rPr>
        <w:t>ניצול מצב הנעשק על מנת לגרום לו להתקשר בחוזה</w:t>
      </w:r>
    </w:p>
    <w:p w:rsidR="004602D5" w:rsidRPr="00302E0C" w:rsidRDefault="004602D5" w:rsidP="00FC7FA6">
      <w:pPr>
        <w:pStyle w:val="ad"/>
        <w:spacing w:line="360" w:lineRule="auto"/>
        <w:jc w:val="both"/>
        <w:rPr>
          <w:rFonts w:ascii="Arial" w:hAnsi="Arial"/>
          <w:noProof w:val="0"/>
          <w:rtl/>
        </w:rPr>
      </w:pPr>
    </w:p>
    <w:p w:rsidR="00BA215B" w:rsidRPr="00302E0C" w:rsidRDefault="00FA379B" w:rsidP="00FC7FA6">
      <w:pPr>
        <w:pStyle w:val="ad"/>
        <w:spacing w:line="360" w:lineRule="auto"/>
        <w:jc w:val="both"/>
        <w:rPr>
          <w:rFonts w:ascii="Arial" w:hAnsi="Arial"/>
          <w:noProof w:val="0"/>
          <w:rtl/>
        </w:rPr>
      </w:pPr>
      <w:r w:rsidRPr="00302E0C">
        <w:rPr>
          <w:rFonts w:ascii="Arial" w:hAnsi="Arial" w:hint="cs"/>
          <w:noProof w:val="0"/>
          <w:rtl/>
        </w:rPr>
        <w:t>כאמור לעיל, לא התרשמתי שהאירוע הנטען קרה ומשכך, אין מדובר בניצול מצבו של האיש</w:t>
      </w:r>
      <w:r w:rsidR="00BA215B" w:rsidRPr="00302E0C">
        <w:rPr>
          <w:rFonts w:ascii="Arial" w:hAnsi="Arial" w:hint="cs"/>
          <w:noProof w:val="0"/>
          <w:rtl/>
        </w:rPr>
        <w:t xml:space="preserve"> ולא הוכח כי האח נקט בלחץ ואיומים</w:t>
      </w:r>
      <w:r w:rsidRPr="00302E0C">
        <w:rPr>
          <w:rFonts w:ascii="Arial" w:hAnsi="Arial" w:hint="cs"/>
          <w:noProof w:val="0"/>
          <w:rtl/>
        </w:rPr>
        <w:t xml:space="preserve">. </w:t>
      </w:r>
    </w:p>
    <w:p w:rsidR="00BA215B" w:rsidRPr="00302E0C" w:rsidRDefault="00BA215B" w:rsidP="00FC7FA6">
      <w:pPr>
        <w:pStyle w:val="ad"/>
        <w:spacing w:line="360" w:lineRule="auto"/>
        <w:jc w:val="both"/>
        <w:rPr>
          <w:rFonts w:ascii="Arial" w:hAnsi="Arial"/>
          <w:noProof w:val="0"/>
          <w:rtl/>
        </w:rPr>
      </w:pPr>
    </w:p>
    <w:p w:rsidR="00BA215B" w:rsidRPr="00302E0C" w:rsidRDefault="00FA379B" w:rsidP="00FC7FA6">
      <w:pPr>
        <w:pStyle w:val="ad"/>
        <w:spacing w:line="360" w:lineRule="auto"/>
        <w:jc w:val="both"/>
        <w:rPr>
          <w:rFonts w:ascii="Arial" w:hAnsi="Arial"/>
          <w:noProof w:val="0"/>
          <w:rtl/>
        </w:rPr>
      </w:pPr>
      <w:r w:rsidRPr="00302E0C">
        <w:rPr>
          <w:rFonts w:ascii="Arial" w:hAnsi="Arial" w:hint="cs"/>
          <w:noProof w:val="0"/>
          <w:rtl/>
        </w:rPr>
        <w:t>בהתייחס לטענת האיש לפיה מאחר והצדדים חתמו על הסכם ממון</w:t>
      </w:r>
      <w:r w:rsidR="00BA215B" w:rsidRPr="00302E0C">
        <w:rPr>
          <w:rFonts w:ascii="Arial" w:hAnsi="Arial" w:hint="cs"/>
          <w:noProof w:val="0"/>
          <w:rtl/>
        </w:rPr>
        <w:t xml:space="preserve"> ועל פיו קיימת הפרדה רכושית מוחלטת ומשכך, אין כל הצדקה שישלם לאישה מעל חצי מיליון ₪, א</w:t>
      </w:r>
      <w:r w:rsidR="007E6AB7" w:rsidRPr="00302E0C">
        <w:rPr>
          <w:rFonts w:ascii="Arial" w:hAnsi="Arial" w:hint="cs"/>
          <w:noProof w:val="0"/>
          <w:rtl/>
        </w:rPr>
        <w:t>ומר כי קביעה שכזו מתעלמת מנתונים שהיו רלוונטי</w:t>
      </w:r>
      <w:r w:rsidR="004E2F3B" w:rsidRPr="00302E0C">
        <w:rPr>
          <w:rFonts w:ascii="Arial" w:hAnsi="Arial" w:hint="cs"/>
          <w:noProof w:val="0"/>
          <w:rtl/>
        </w:rPr>
        <w:t>י</w:t>
      </w:r>
      <w:r w:rsidR="007E6AB7" w:rsidRPr="00302E0C">
        <w:rPr>
          <w:rFonts w:ascii="Arial" w:hAnsi="Arial" w:hint="cs"/>
          <w:noProof w:val="0"/>
          <w:rtl/>
        </w:rPr>
        <w:t>ם לצדדים באותה העת</w:t>
      </w:r>
      <w:r w:rsidR="00BA215B" w:rsidRPr="00302E0C">
        <w:rPr>
          <w:rFonts w:ascii="Arial" w:hAnsi="Arial" w:hint="cs"/>
          <w:noProof w:val="0"/>
          <w:rtl/>
        </w:rPr>
        <w:t>.</w:t>
      </w:r>
    </w:p>
    <w:p w:rsidR="007E6AB7" w:rsidRPr="00302E0C" w:rsidRDefault="007E6AB7" w:rsidP="007E6AB7">
      <w:pPr>
        <w:pStyle w:val="ad"/>
        <w:spacing w:line="360" w:lineRule="auto"/>
        <w:jc w:val="both"/>
        <w:rPr>
          <w:rFonts w:ascii="Arial" w:hAnsi="Arial"/>
          <w:noProof w:val="0"/>
          <w:rtl/>
        </w:rPr>
      </w:pPr>
    </w:p>
    <w:p w:rsidR="007F2B6C" w:rsidRPr="00302E0C" w:rsidRDefault="00BA215B" w:rsidP="007E6AB7">
      <w:pPr>
        <w:pStyle w:val="ad"/>
        <w:spacing w:line="360" w:lineRule="auto"/>
        <w:jc w:val="both"/>
        <w:rPr>
          <w:rFonts w:ascii="Arial" w:hAnsi="Arial"/>
          <w:noProof w:val="0"/>
          <w:rtl/>
        </w:rPr>
      </w:pPr>
      <w:r w:rsidRPr="00302E0C">
        <w:rPr>
          <w:rFonts w:ascii="Arial" w:hAnsi="Arial" w:hint="cs"/>
          <w:noProof w:val="0"/>
          <w:rtl/>
        </w:rPr>
        <w:t>בעניין זה יובהר כבר</w:t>
      </w:r>
      <w:r w:rsidR="007F2B6C" w:rsidRPr="00302E0C">
        <w:rPr>
          <w:rFonts w:ascii="Arial" w:hAnsi="Arial" w:hint="cs"/>
          <w:noProof w:val="0"/>
          <w:rtl/>
        </w:rPr>
        <w:t xml:space="preserve"> עתה כי גרסתו של האיש בנוגע לנסיבות והרצון להתגרש אינה מדויקת וזו בלשון המעטה ואפרט. אומנם האיש טען כי הרצון להתג</w:t>
      </w:r>
      <w:r w:rsidR="007E6AB7" w:rsidRPr="00302E0C">
        <w:rPr>
          <w:rFonts w:ascii="Arial" w:hAnsi="Arial" w:hint="cs"/>
          <w:noProof w:val="0"/>
          <w:rtl/>
        </w:rPr>
        <w:t>רש היה משותף לצדדים אלא שהראיות והעדויות שהוצגו בתיק מלמדות,</w:t>
      </w:r>
      <w:r w:rsidR="007F2B6C" w:rsidRPr="00302E0C">
        <w:rPr>
          <w:rFonts w:ascii="Arial" w:hAnsi="Arial" w:hint="cs"/>
          <w:noProof w:val="0"/>
          <w:rtl/>
        </w:rPr>
        <w:t xml:space="preserve"> </w:t>
      </w:r>
      <w:r w:rsidR="009C3446" w:rsidRPr="00302E0C">
        <w:rPr>
          <w:rFonts w:ascii="Arial" w:hAnsi="Arial" w:hint="cs"/>
          <w:noProof w:val="0"/>
          <w:rtl/>
        </w:rPr>
        <w:t xml:space="preserve">שבניגוד לטענת האיש </w:t>
      </w:r>
      <w:r w:rsidR="007E6AB7" w:rsidRPr="00302E0C">
        <w:rPr>
          <w:rFonts w:ascii="Arial" w:hAnsi="Arial" w:hint="cs"/>
          <w:noProof w:val="0"/>
          <w:rtl/>
        </w:rPr>
        <w:t>לפיה שני הצדדים ביקשו להתגרש בפועל, היה</w:t>
      </w:r>
      <w:r w:rsidR="009C3446" w:rsidRPr="00302E0C">
        <w:rPr>
          <w:rFonts w:ascii="Arial" w:hAnsi="Arial" w:hint="cs"/>
          <w:noProof w:val="0"/>
          <w:rtl/>
        </w:rPr>
        <w:t xml:space="preserve"> מדובר ברצונו </w:t>
      </w:r>
      <w:r w:rsidR="007F2B6C" w:rsidRPr="00302E0C">
        <w:rPr>
          <w:rFonts w:ascii="Arial" w:hAnsi="Arial" w:hint="cs"/>
          <w:noProof w:val="0"/>
          <w:rtl/>
        </w:rPr>
        <w:t xml:space="preserve">לחזור לאחר עשר שנות נישואים </w:t>
      </w:r>
      <w:r w:rsidR="004E2F3B" w:rsidRPr="00302E0C">
        <w:rPr>
          <w:rFonts w:ascii="Arial" w:hAnsi="Arial" w:hint="cs"/>
          <w:noProof w:val="0"/>
          <w:rtl/>
        </w:rPr>
        <w:t xml:space="preserve">לתובעת </w:t>
      </w:r>
      <w:r w:rsidR="007F2B6C" w:rsidRPr="00302E0C">
        <w:rPr>
          <w:rFonts w:ascii="Arial" w:hAnsi="Arial" w:hint="cs"/>
          <w:noProof w:val="0"/>
          <w:rtl/>
        </w:rPr>
        <w:t>לאשתו הראשונה.</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עיון בפרוטוקול העימות שנערך במשטרה בין האיש לאח מיום 22/11/2018 מלמד כי האיש אמר בעימות כי:</w:t>
      </w:r>
    </w:p>
    <w:p w:rsidR="004602D5" w:rsidRPr="00302E0C" w:rsidRDefault="004602D5"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w:t>
      </w:r>
      <w:r w:rsidRPr="00302E0C">
        <w:rPr>
          <w:rFonts w:ascii="Arial" w:hAnsi="Arial" w:hint="cs"/>
          <w:b/>
          <w:bCs/>
          <w:noProof w:val="0"/>
          <w:rtl/>
        </w:rPr>
        <w:t>אני באתי רציתי להתגרש מהאישה</w:t>
      </w:r>
      <w:r w:rsidRPr="00302E0C">
        <w:rPr>
          <w:rFonts w:ascii="Arial" w:hAnsi="Arial" w:hint="cs"/>
          <w:noProof w:val="0"/>
          <w:rtl/>
        </w:rPr>
        <w:t>".</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בעניין זה העידה האישה בעדותה לפניי כי:</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b/>
          <w:bCs/>
          <w:noProof w:val="0"/>
          <w:rtl/>
        </w:rPr>
      </w:pPr>
      <w:r w:rsidRPr="00302E0C">
        <w:rPr>
          <w:rFonts w:ascii="Arial" w:hAnsi="Arial" w:hint="cs"/>
          <w:b/>
          <w:bCs/>
          <w:noProof w:val="0"/>
          <w:rtl/>
        </w:rPr>
        <w:t>"...אם מאד רצית ילדים למה לא עזבת אותו מייד?</w:t>
      </w:r>
    </w:p>
    <w:p w:rsidR="007E6AB7" w:rsidRPr="00302E0C" w:rsidRDefault="007E6AB7" w:rsidP="007E6AB7">
      <w:pPr>
        <w:pStyle w:val="ad"/>
        <w:spacing w:line="360" w:lineRule="auto"/>
        <w:jc w:val="both"/>
        <w:rPr>
          <w:rFonts w:ascii="Arial" w:hAnsi="Arial"/>
          <w:noProof w:val="0"/>
          <w:rtl/>
        </w:rPr>
      </w:pPr>
      <w:r w:rsidRPr="00302E0C">
        <w:rPr>
          <w:rFonts w:ascii="Arial" w:hAnsi="Arial" w:hint="cs"/>
          <w:b/>
          <w:bCs/>
          <w:noProof w:val="0"/>
          <w:rtl/>
        </w:rPr>
        <w:t>ת. כי רציתי שלום בית, לא רציתי להתגרש אף פעם, אפילו שהילדים שלו היו אצלו, והילדים לא היו צריכים לבוא אליי, היה מביא לי את הילדים ובאמת באהבה בישלתי להם בכיף</w:t>
      </w: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w:t>
      </w:r>
    </w:p>
    <w:p w:rsidR="007E6AB7" w:rsidRPr="00302E0C" w:rsidRDefault="007E6AB7" w:rsidP="007E6AB7">
      <w:pPr>
        <w:spacing w:line="360" w:lineRule="auto"/>
        <w:jc w:val="both"/>
        <w:rPr>
          <w:rFonts w:ascii="Arial" w:hAnsi="Arial"/>
          <w:b/>
          <w:bCs/>
          <w:noProof w:val="0"/>
          <w:rtl/>
        </w:rPr>
      </w:pPr>
      <w:r w:rsidRPr="00302E0C">
        <w:rPr>
          <w:rFonts w:ascii="Arial" w:hAnsi="Arial"/>
          <w:noProof w:val="0"/>
          <w:rtl/>
        </w:rPr>
        <w:tab/>
      </w:r>
      <w:r w:rsidRPr="00302E0C">
        <w:rPr>
          <w:rFonts w:ascii="Arial" w:hAnsi="Arial" w:hint="cs"/>
          <w:b/>
          <w:bCs/>
          <w:noProof w:val="0"/>
          <w:rtl/>
        </w:rPr>
        <w:t>ש. את אומרת שבגללו אין לך ילדים בגיל 52?</w:t>
      </w:r>
    </w:p>
    <w:p w:rsidR="007E6AB7" w:rsidRPr="00302E0C" w:rsidRDefault="007E6AB7" w:rsidP="007E6AB7">
      <w:pPr>
        <w:spacing w:line="360" w:lineRule="auto"/>
        <w:jc w:val="both"/>
        <w:rPr>
          <w:rFonts w:ascii="Arial" w:hAnsi="Arial"/>
          <w:b/>
          <w:bCs/>
          <w:noProof w:val="0"/>
          <w:rtl/>
        </w:rPr>
      </w:pPr>
      <w:r w:rsidRPr="00302E0C">
        <w:rPr>
          <w:rFonts w:ascii="Arial" w:hAnsi="Arial"/>
          <w:b/>
          <w:bCs/>
          <w:noProof w:val="0"/>
          <w:rtl/>
        </w:rPr>
        <w:tab/>
      </w:r>
      <w:r w:rsidRPr="00302E0C">
        <w:rPr>
          <w:rFonts w:ascii="Arial" w:hAnsi="Arial" w:hint="cs"/>
          <w:b/>
          <w:bCs/>
          <w:noProof w:val="0"/>
          <w:rtl/>
        </w:rPr>
        <w:t>ת. נכון. הלכתי לרופא והוא אמר לי שהכל תקין וביקש לדבר עם בעלי.</w:t>
      </w:r>
    </w:p>
    <w:p w:rsidR="007E6AB7" w:rsidRPr="00302E0C" w:rsidRDefault="007E6AB7" w:rsidP="007E6AB7">
      <w:pPr>
        <w:spacing w:line="360" w:lineRule="auto"/>
        <w:ind w:firstLine="720"/>
        <w:jc w:val="both"/>
        <w:rPr>
          <w:rFonts w:ascii="Arial" w:hAnsi="Arial"/>
          <w:b/>
          <w:bCs/>
          <w:noProof w:val="0"/>
          <w:rtl/>
        </w:rPr>
      </w:pPr>
      <w:r w:rsidRPr="00302E0C">
        <w:rPr>
          <w:rFonts w:ascii="Arial" w:hAnsi="Arial" w:hint="cs"/>
          <w:b/>
          <w:bCs/>
          <w:noProof w:val="0"/>
          <w:rtl/>
        </w:rPr>
        <w:lastRenderedPageBreak/>
        <w:t>ש. את יודעת למה אני שואל את השאלות?</w:t>
      </w:r>
    </w:p>
    <w:p w:rsidR="007E6AB7" w:rsidRPr="00302E0C" w:rsidRDefault="007E6AB7" w:rsidP="007E6AB7">
      <w:pPr>
        <w:spacing w:line="360" w:lineRule="auto"/>
        <w:ind w:firstLine="720"/>
        <w:jc w:val="both"/>
        <w:rPr>
          <w:rFonts w:ascii="Arial" w:hAnsi="Arial"/>
          <w:b/>
          <w:bCs/>
          <w:noProof w:val="0"/>
          <w:rtl/>
        </w:rPr>
      </w:pPr>
      <w:r w:rsidRPr="00302E0C">
        <w:rPr>
          <w:rFonts w:ascii="Arial" w:hAnsi="Arial" w:hint="cs"/>
          <w:b/>
          <w:bCs/>
          <w:noProof w:val="0"/>
          <w:rtl/>
        </w:rPr>
        <w:t>ת. אתה יודע שאתה מכאיב לי עם השאלות האלה.</w:t>
      </w:r>
    </w:p>
    <w:p w:rsidR="007E6AB7" w:rsidRPr="00302E0C" w:rsidRDefault="007E6AB7" w:rsidP="007E6AB7">
      <w:pPr>
        <w:spacing w:line="360" w:lineRule="auto"/>
        <w:ind w:firstLine="720"/>
        <w:jc w:val="both"/>
        <w:rPr>
          <w:rFonts w:ascii="Arial" w:hAnsi="Arial"/>
          <w:b/>
          <w:bCs/>
          <w:noProof w:val="0"/>
          <w:rtl/>
        </w:rPr>
      </w:pPr>
      <w:r w:rsidRPr="00302E0C">
        <w:rPr>
          <w:rFonts w:ascii="Arial" w:hAnsi="Arial" w:hint="cs"/>
          <w:b/>
          <w:bCs/>
          <w:noProof w:val="0"/>
          <w:rtl/>
        </w:rPr>
        <w:t>ש. אני מתנצל".</w:t>
      </w:r>
    </w:p>
    <w:p w:rsidR="007E6AB7" w:rsidRPr="00302E0C" w:rsidRDefault="007E6AB7" w:rsidP="007E6AB7">
      <w:pPr>
        <w:spacing w:line="360" w:lineRule="auto"/>
        <w:ind w:firstLine="720"/>
        <w:jc w:val="both"/>
        <w:rPr>
          <w:rFonts w:ascii="Arial" w:hAnsi="Arial"/>
          <w:b/>
          <w:bCs/>
          <w:noProof w:val="0"/>
          <w:rtl/>
        </w:rPr>
      </w:pPr>
      <w:r w:rsidRPr="00302E0C">
        <w:rPr>
          <w:rFonts w:ascii="Arial" w:hAnsi="Arial" w:hint="cs"/>
          <w:b/>
          <w:bCs/>
          <w:noProof w:val="0"/>
          <w:rtl/>
        </w:rPr>
        <w:t>...</w:t>
      </w:r>
    </w:p>
    <w:p w:rsidR="007E6AB7" w:rsidRPr="00302E0C" w:rsidRDefault="007E6AB7" w:rsidP="007E6AB7">
      <w:pPr>
        <w:spacing w:line="360" w:lineRule="auto"/>
        <w:ind w:left="720"/>
        <w:jc w:val="both"/>
        <w:rPr>
          <w:rFonts w:ascii="Arial" w:hAnsi="Arial"/>
          <w:b/>
          <w:bCs/>
          <w:noProof w:val="0"/>
          <w:rtl/>
        </w:rPr>
      </w:pPr>
      <w:r w:rsidRPr="00302E0C">
        <w:rPr>
          <w:rFonts w:ascii="Arial" w:hAnsi="Arial" w:hint="cs"/>
          <w:b/>
          <w:bCs/>
          <w:noProof w:val="0"/>
          <w:rtl/>
        </w:rPr>
        <w:t>ת....אפילו פעם אחת לא חשבתי להתגרש. פתאום הוא הפתיע אותי, הוא אמר לי שאם לא אבוא לגור עם הילדים ועם גרושתו הוא מתגרש ואמרתי לו אני לא רוצה להתגרש, אתה רוצה להתגרש תביא לי מה שמגיע לי"</w:t>
      </w:r>
    </w:p>
    <w:p w:rsidR="007E6AB7" w:rsidRPr="00302E0C" w:rsidRDefault="007E6AB7" w:rsidP="007E6AB7">
      <w:pPr>
        <w:spacing w:line="360" w:lineRule="auto"/>
        <w:ind w:left="720"/>
        <w:jc w:val="both"/>
        <w:rPr>
          <w:rFonts w:ascii="Arial" w:hAnsi="Arial"/>
          <w:noProof w:val="0"/>
          <w:rtl/>
        </w:rPr>
      </w:pPr>
      <w:r w:rsidRPr="00302E0C">
        <w:rPr>
          <w:rFonts w:ascii="Arial" w:hAnsi="Arial" w:hint="cs"/>
          <w:noProof w:val="0"/>
          <w:rtl/>
        </w:rPr>
        <w:t>(עמוד 21 לפרוטוקול , מיום 20/06/2024 שורה 32 ועמוד 22 לפרוטוקול, שורות 1-24).</w:t>
      </w:r>
    </w:p>
    <w:p w:rsidR="007E6AB7" w:rsidRPr="00302E0C" w:rsidRDefault="007E6AB7" w:rsidP="007E6AB7">
      <w:pPr>
        <w:spacing w:line="360" w:lineRule="auto"/>
        <w:ind w:left="720"/>
        <w:jc w:val="both"/>
        <w:rPr>
          <w:rFonts w:ascii="Arial" w:hAnsi="Arial"/>
          <w:noProof w:val="0"/>
          <w:rtl/>
        </w:rPr>
      </w:pPr>
    </w:p>
    <w:p w:rsidR="007E6AB7" w:rsidRPr="00302E0C" w:rsidRDefault="007E6AB7" w:rsidP="007E6AB7">
      <w:pPr>
        <w:spacing w:line="360" w:lineRule="auto"/>
        <w:ind w:left="720"/>
        <w:jc w:val="both"/>
        <w:rPr>
          <w:rFonts w:ascii="Arial" w:hAnsi="Arial"/>
          <w:noProof w:val="0"/>
          <w:rtl/>
        </w:rPr>
      </w:pPr>
      <w:r w:rsidRPr="00302E0C">
        <w:rPr>
          <w:rFonts w:ascii="Arial" w:hAnsi="Arial" w:hint="cs"/>
          <w:noProof w:val="0"/>
          <w:rtl/>
        </w:rPr>
        <w:t>אומנם האיש טען בתביעתו וגם במהלך פרוטוקול הדיון כי האישה היא שב</w:t>
      </w:r>
      <w:r w:rsidR="008973A4" w:rsidRPr="00302E0C">
        <w:rPr>
          <w:rFonts w:ascii="Arial" w:hAnsi="Arial" w:hint="cs"/>
          <w:noProof w:val="0"/>
          <w:rtl/>
        </w:rPr>
        <w:t>י</w:t>
      </w:r>
      <w:r w:rsidRPr="00302E0C">
        <w:rPr>
          <w:rFonts w:ascii="Arial" w:hAnsi="Arial" w:hint="cs"/>
          <w:noProof w:val="0"/>
          <w:rtl/>
        </w:rPr>
        <w:t>קשה להתגרש אלא שבעדותו אמר כי:</w:t>
      </w:r>
    </w:p>
    <w:p w:rsidR="007E6AB7" w:rsidRPr="00302E0C" w:rsidRDefault="007E6AB7" w:rsidP="007E6AB7">
      <w:pPr>
        <w:spacing w:line="360" w:lineRule="auto"/>
        <w:ind w:left="720"/>
        <w:jc w:val="both"/>
        <w:rPr>
          <w:rFonts w:ascii="Arial" w:hAnsi="Arial"/>
          <w:noProof w:val="0"/>
          <w:rtl/>
        </w:rPr>
      </w:pPr>
    </w:p>
    <w:p w:rsidR="007E6AB7" w:rsidRPr="00302E0C" w:rsidRDefault="007E6AB7" w:rsidP="007E6AB7">
      <w:pPr>
        <w:spacing w:line="360" w:lineRule="auto"/>
        <w:ind w:left="720"/>
        <w:jc w:val="both"/>
        <w:rPr>
          <w:rFonts w:ascii="Arial" w:hAnsi="Arial"/>
          <w:noProof w:val="0"/>
          <w:rtl/>
        </w:rPr>
      </w:pPr>
      <w:r w:rsidRPr="00302E0C">
        <w:rPr>
          <w:rFonts w:ascii="Arial" w:hAnsi="Arial" w:hint="cs"/>
          <w:noProof w:val="0"/>
          <w:rtl/>
        </w:rPr>
        <w:t>"</w:t>
      </w:r>
      <w:r w:rsidRPr="00302E0C">
        <w:rPr>
          <w:rFonts w:ascii="Arial" w:hAnsi="Arial" w:hint="cs"/>
          <w:b/>
          <w:bCs/>
          <w:noProof w:val="0"/>
          <w:rtl/>
        </w:rPr>
        <w:t>הבת שלי רצתה להתחתן והאישה לא רצתה לבוא לחתונה והייתי פגוע מאד, למחרת אמרתי לאישה שלא יכול להיות שהיא לא באה לא</w:t>
      </w:r>
      <w:r w:rsidR="008973A4" w:rsidRPr="00302E0C">
        <w:rPr>
          <w:rFonts w:ascii="Arial" w:hAnsi="Arial" w:hint="cs"/>
          <w:b/>
          <w:bCs/>
          <w:noProof w:val="0"/>
          <w:rtl/>
        </w:rPr>
        <w:t>י</w:t>
      </w:r>
      <w:r w:rsidRPr="00302E0C">
        <w:rPr>
          <w:rFonts w:ascii="Arial" w:hAnsi="Arial" w:hint="cs"/>
          <w:b/>
          <w:bCs/>
          <w:noProof w:val="0"/>
          <w:rtl/>
        </w:rPr>
        <w:t>רועים של הילדים שלי, בואי נגמור יפה ומה שמגיע לך אני אתן לך...</w:t>
      </w:r>
      <w:r w:rsidRPr="00302E0C">
        <w:rPr>
          <w:rFonts w:ascii="Arial" w:hAnsi="Arial" w:hint="cs"/>
          <w:noProof w:val="0"/>
          <w:rtl/>
        </w:rPr>
        <w:t>"</w:t>
      </w:r>
    </w:p>
    <w:p w:rsidR="007E6AB7" w:rsidRPr="00302E0C" w:rsidRDefault="007E6AB7" w:rsidP="007E6AB7">
      <w:pPr>
        <w:spacing w:line="360" w:lineRule="auto"/>
        <w:ind w:left="720"/>
        <w:jc w:val="both"/>
        <w:rPr>
          <w:rFonts w:ascii="Arial" w:hAnsi="Arial"/>
          <w:noProof w:val="0"/>
          <w:rtl/>
        </w:rPr>
      </w:pPr>
      <w:r w:rsidRPr="00302E0C">
        <w:rPr>
          <w:rFonts w:ascii="Arial" w:hAnsi="Arial" w:hint="cs"/>
          <w:noProof w:val="0"/>
          <w:rtl/>
        </w:rPr>
        <w:t xml:space="preserve">(עמ' 31 לפרוטוקול, שורות 4-7) </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אם כן, על אף טענות האיש בכתבי טענות</w:t>
      </w:r>
      <w:r w:rsidR="008973A4" w:rsidRPr="00302E0C">
        <w:rPr>
          <w:rFonts w:ascii="Arial" w:hAnsi="Arial" w:hint="cs"/>
          <w:noProof w:val="0"/>
          <w:rtl/>
        </w:rPr>
        <w:t>יו,</w:t>
      </w:r>
      <w:r w:rsidRPr="00302E0C">
        <w:rPr>
          <w:rFonts w:ascii="Arial" w:hAnsi="Arial" w:hint="cs"/>
          <w:noProof w:val="0"/>
          <w:rtl/>
        </w:rPr>
        <w:t xml:space="preserve"> לפיהן האישה היא זו שביקשה לסיים הנישואים</w:t>
      </w:r>
      <w:r w:rsidR="008973A4" w:rsidRPr="00302E0C">
        <w:rPr>
          <w:rFonts w:ascii="Arial" w:hAnsi="Arial" w:hint="cs"/>
          <w:noProof w:val="0"/>
          <w:rtl/>
        </w:rPr>
        <w:t>,</w:t>
      </w:r>
      <w:r w:rsidRPr="00302E0C">
        <w:rPr>
          <w:rFonts w:ascii="Arial" w:hAnsi="Arial" w:hint="cs"/>
          <w:noProof w:val="0"/>
          <w:rtl/>
        </w:rPr>
        <w:t xml:space="preserve">  הרי שגרסה זו אינה עולה בקנה אחד עם יתר טענות האיש בכתב תביעתו וגרסתו במשטרה עת טען כי הוא זה שמאס באישה והחליט להפסיק הקשר עמה (סעיף 15 לכתב תביעתו) ועם עדותו ועדות האישה בחקירתם כמפורט לעיל.</w:t>
      </w:r>
    </w:p>
    <w:p w:rsidR="007E6AB7" w:rsidRPr="00302E0C" w:rsidRDefault="007E6AB7" w:rsidP="007E6AB7">
      <w:pPr>
        <w:pStyle w:val="ad"/>
        <w:spacing w:line="360" w:lineRule="auto"/>
        <w:jc w:val="both"/>
        <w:rPr>
          <w:rFonts w:ascii="Arial" w:hAnsi="Arial"/>
          <w:noProof w:val="0"/>
          <w:rtl/>
        </w:rPr>
      </w:pPr>
    </w:p>
    <w:p w:rsidR="00DB4C98" w:rsidRPr="00302E0C" w:rsidRDefault="007E6AB7" w:rsidP="007E6AB7">
      <w:pPr>
        <w:pStyle w:val="ad"/>
        <w:spacing w:line="360" w:lineRule="auto"/>
        <w:jc w:val="both"/>
        <w:rPr>
          <w:rFonts w:ascii="Arial" w:hAnsi="Arial"/>
          <w:noProof w:val="0"/>
          <w:rtl/>
        </w:rPr>
      </w:pPr>
      <w:r w:rsidRPr="00302E0C">
        <w:rPr>
          <w:rFonts w:ascii="Arial" w:hAnsi="Arial" w:hint="cs"/>
          <w:noProof w:val="0"/>
          <w:rtl/>
        </w:rPr>
        <w:t xml:space="preserve">משכך, עדיפה בעיני גרסת האישה לפיה האיש הוא שביקש להתגרש בכל מאודו. </w:t>
      </w:r>
      <w:r w:rsidR="00DB4C98" w:rsidRPr="00302E0C">
        <w:rPr>
          <w:rFonts w:ascii="Arial" w:hAnsi="Arial" w:hint="cs"/>
          <w:noProof w:val="0"/>
          <w:rtl/>
        </w:rPr>
        <w:t>התרשמתי שהאיש שרצה עד מאד להתגרש, היה מוכן לשלם סכום משמעותי עבור הגט בנסיבות שנוצרו ובוודאי שאינו יכול שנים רבות לאחר שקיבל גט</w:t>
      </w:r>
      <w:r w:rsidR="00FC7FA6" w:rsidRPr="00302E0C">
        <w:rPr>
          <w:rFonts w:ascii="Arial" w:hAnsi="Arial" w:hint="cs"/>
          <w:noProof w:val="0"/>
          <w:rtl/>
        </w:rPr>
        <w:t>ו, לבוא ולטעון כי יש לבטל ההסכם נוכח פגמים בכריתתו.</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אומנם האיש טען בחקירתו כי לא ידע מה הוא סכום כתובת האישה, אלא שאין לקבל טענה זו. ברי כי האיש ידע גם ידע שחתם על כתובת האישה בגובה של 10,000,000 ₪.</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האח העיד שהתובעת ב</w:t>
      </w:r>
      <w:r w:rsidR="008973A4" w:rsidRPr="00302E0C">
        <w:rPr>
          <w:rFonts w:ascii="Arial" w:hAnsi="Arial" w:hint="cs"/>
          <w:noProof w:val="0"/>
          <w:rtl/>
        </w:rPr>
        <w:t>י</w:t>
      </w:r>
      <w:r w:rsidRPr="00302E0C">
        <w:rPr>
          <w:rFonts w:ascii="Arial" w:hAnsi="Arial" w:hint="cs"/>
          <w:noProof w:val="0"/>
          <w:rtl/>
        </w:rPr>
        <w:t>קשה את גובה כתובתה וב</w:t>
      </w:r>
      <w:r w:rsidR="008973A4" w:rsidRPr="00302E0C">
        <w:rPr>
          <w:rFonts w:ascii="Arial" w:hAnsi="Arial" w:hint="cs"/>
          <w:noProof w:val="0"/>
          <w:rtl/>
        </w:rPr>
        <w:t>י</w:t>
      </w:r>
      <w:r w:rsidRPr="00302E0C">
        <w:rPr>
          <w:rFonts w:ascii="Arial" w:hAnsi="Arial" w:hint="cs"/>
          <w:noProof w:val="0"/>
          <w:rtl/>
        </w:rPr>
        <w:t>קשה ממנו לנהל משא ומתן עם האיש בשמה וכך עשה.</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8343A6">
      <w:pPr>
        <w:pStyle w:val="ad"/>
        <w:spacing w:line="360" w:lineRule="auto"/>
        <w:jc w:val="both"/>
        <w:rPr>
          <w:rFonts w:ascii="Arial" w:hAnsi="Arial"/>
          <w:noProof w:val="0"/>
          <w:rtl/>
        </w:rPr>
      </w:pPr>
      <w:r w:rsidRPr="00302E0C">
        <w:rPr>
          <w:rFonts w:ascii="Arial" w:hAnsi="Arial" w:hint="cs"/>
          <w:noProof w:val="0"/>
          <w:rtl/>
        </w:rPr>
        <w:t xml:space="preserve">האח העיד שהיו לאיש שתי ברירות לשלם לאישה את כתובתה או לשלם הסכום שהציע בסך 500,000 ₪. </w:t>
      </w: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lastRenderedPageBreak/>
        <w:t>אומר כבר עתה כי לאיש היתה ברירה נוספת והיא להגיש תביעה מתאימה או לנקוט בהליך מתאים נוכח גובה הכתובה, אלא שהוא בחר שלא לעשות כן ובחר לנהל משא ומתן עם אחי האישה בשמה תוך בחירה בוודאות והימנעות מהליך משפטי ונראה כי לכל היותר, מדובר בטעות בכדאיות העסקה, שאינה מאפשרת ביטול ההסכם ול</w:t>
      </w:r>
      <w:r w:rsidR="008973A4" w:rsidRPr="00302E0C">
        <w:rPr>
          <w:rFonts w:ascii="Arial" w:hAnsi="Arial" w:hint="cs"/>
          <w:noProof w:val="0"/>
          <w:rtl/>
        </w:rPr>
        <w:t>א התרשמתי שמדובר במצב בו נעשה ני</w:t>
      </w:r>
      <w:r w:rsidRPr="00302E0C">
        <w:rPr>
          <w:rFonts w:ascii="Arial" w:hAnsi="Arial" w:hint="cs"/>
          <w:noProof w:val="0"/>
          <w:rtl/>
        </w:rPr>
        <w:t>צ</w:t>
      </w:r>
      <w:r w:rsidR="008973A4" w:rsidRPr="00302E0C">
        <w:rPr>
          <w:rFonts w:ascii="Arial" w:hAnsi="Arial" w:hint="cs"/>
          <w:noProof w:val="0"/>
          <w:rtl/>
        </w:rPr>
        <w:t>ו</w:t>
      </w:r>
      <w:r w:rsidRPr="00302E0C">
        <w:rPr>
          <w:rFonts w:ascii="Arial" w:hAnsi="Arial" w:hint="cs"/>
          <w:noProof w:val="0"/>
          <w:rtl/>
        </w:rPr>
        <w:t>ל מצב הנעשק.</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יתרה מזאת, הצדדים פנו לעורכי דין. לטענת האיש תחילה פנו לעו"ד ש' מאשקלון, אולם מסיבות לא ברורות הוחלט לפנות לעו"ד אחרת, בת משפחה של הנתבעים, עו"ד ח'.</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עו"ד ח' העידה ארוכות בפניי. אומר כבר עתה, כי חרף ניסיונות האיש לטעון כי מדובר בקרובת משפחה של הנתבעים ומשכך פעלה לטובתם, התרשמתי מעדה אמינה, אשר בצעה מלאכתה נאמנה חרף הקשר המשפחתי הקלוש.</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בעניין זה העידה העדה כי הנתבעים הגיעו אליה דרך חמה מאחר והם קרובי משפחתו. עוד ציינה כי לא הכירה מי מהצדדים טרם עריכת ההסכם.</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82130">
      <w:pPr>
        <w:pStyle w:val="ad"/>
        <w:spacing w:line="360" w:lineRule="auto"/>
        <w:jc w:val="both"/>
        <w:rPr>
          <w:rFonts w:ascii="Arial" w:hAnsi="Arial"/>
          <w:noProof w:val="0"/>
          <w:rtl/>
        </w:rPr>
      </w:pPr>
      <w:r w:rsidRPr="00302E0C">
        <w:rPr>
          <w:rFonts w:ascii="Arial" w:hAnsi="Arial" w:hint="cs"/>
          <w:noProof w:val="0"/>
          <w:rtl/>
        </w:rPr>
        <w:t xml:space="preserve">עו"ד ח העידה שהצדדים נפגשו אצלה פעמים רבות במשרדה, חשבו על כל המחלוקות ביניהם ורק לאחר פגישות רבות הגיעו להסדר. לגרסתה, המליצה לאיש להתייעץ עם עו"ד והוא אמר שיתייעץ עם ילדיו. כך גם העידה כי נתנה לצדדים טיוטות ההסכם שגובש ורק לאחר שבוע הם חתמו עליו. ויודגש, בסופו של יום ההסכם נחתם בין הצדדים ביום 02/06/2014; הוגש תחילה לבית משפט בקריות; התיק הועבר על פי החלטת נשיא בית משפט עליון דאז, כבוד השופט אשר גרוניס מיום 17/06/2014 לבית </w:t>
      </w:r>
      <w:r w:rsidR="008973A4" w:rsidRPr="00302E0C">
        <w:rPr>
          <w:rFonts w:ascii="Arial" w:hAnsi="Arial" w:hint="cs"/>
          <w:noProof w:val="0"/>
          <w:rtl/>
        </w:rPr>
        <w:t>ה</w:t>
      </w:r>
      <w:r w:rsidRPr="00302E0C">
        <w:rPr>
          <w:rFonts w:ascii="Arial" w:hAnsi="Arial" w:hint="cs"/>
          <w:noProof w:val="0"/>
          <w:rtl/>
        </w:rPr>
        <w:t>משפט באשדוד ואושר על ידי ביום 03/07/2014</w:t>
      </w:r>
      <w:r w:rsidR="00782130" w:rsidRPr="00302E0C">
        <w:rPr>
          <w:rFonts w:ascii="Arial" w:hAnsi="Arial" w:hint="cs"/>
          <w:noProof w:val="0"/>
          <w:rtl/>
        </w:rPr>
        <w:t xml:space="preserve">. ביום 10/08/2014, כחודש ימים לאחר אישורו של הסכם הגירושין בבית המשפט, </w:t>
      </w:r>
      <w:r w:rsidRPr="00302E0C">
        <w:rPr>
          <w:rFonts w:ascii="Arial" w:hAnsi="Arial" w:hint="cs"/>
          <w:noProof w:val="0"/>
          <w:rtl/>
        </w:rPr>
        <w:t>אושר</w:t>
      </w:r>
      <w:r w:rsidR="008973A4" w:rsidRPr="00302E0C">
        <w:rPr>
          <w:rFonts w:ascii="Arial" w:hAnsi="Arial" w:hint="cs"/>
          <w:noProof w:val="0"/>
          <w:rtl/>
        </w:rPr>
        <w:t xml:space="preserve"> הסכם הגירושין</w:t>
      </w:r>
      <w:r w:rsidRPr="00302E0C">
        <w:rPr>
          <w:rFonts w:ascii="Arial" w:hAnsi="Arial" w:hint="cs"/>
          <w:noProof w:val="0"/>
          <w:rtl/>
        </w:rPr>
        <w:t xml:space="preserve"> בשנית </w:t>
      </w:r>
      <w:r w:rsidR="00782130" w:rsidRPr="00302E0C">
        <w:rPr>
          <w:rFonts w:ascii="Arial" w:hAnsi="Arial" w:hint="cs"/>
          <w:noProof w:val="0"/>
          <w:rtl/>
        </w:rPr>
        <w:t>בבית הדין הרבני.</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האיש גם הוסיף וטען כי האח היה נוכח במועד אישור ההסכם בבית המשפט. בעניין זה לא מצאתי מקום לקבל הטענה שעה שאינה עולה מפרוטוקול דיון אישור ההסכם והכחשת יתר הצדדים.</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האיש העיד כי בבית המשפט עברו איתו סעיף סעיף על האמור בהסכם ואף ציין שבבית הדין נשאל כיצד הגיעו לסכום זה שעה שאין לצדדים רכוש משותף, אולם ציין כי חשש להגיד לדיין את האמת שכן האח עמד מחוץ לאולם הדיונים.</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לא מצאתי מקום לקבל הגרסה בהיעדר תימוכין לה.</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lastRenderedPageBreak/>
        <w:t>האיש אף העיד כי בהסכם הראשון בין הצדדים סוכם כי סכום התשלום יעמוד על 600,000 ₪ ולאחר שביקש לבטל חתימתו עליו, הוסכם כי הסכום יעמוד על סך של כ- 500,000 ₪.</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הנה כי כן, בניגוד לנטען, האיש ניהל משא ומתן טרם החתימה על ההסכם, התקיימו מספר ישיבות אצל עורך הדין קודם לחתימת ההסכם ולא התרשמתי כי נוצלה מצוקתו ובמיוחד כ</w:t>
      </w:r>
      <w:r w:rsidR="00782130" w:rsidRPr="00302E0C">
        <w:rPr>
          <w:rFonts w:ascii="Arial" w:hAnsi="Arial" w:hint="cs"/>
          <w:noProof w:val="0"/>
          <w:rtl/>
        </w:rPr>
        <w:t xml:space="preserve">שלא הוכח שהאירוע התקיפה כביכול, </w:t>
      </w:r>
      <w:r w:rsidRPr="00302E0C">
        <w:rPr>
          <w:rFonts w:ascii="Arial" w:hAnsi="Arial" w:hint="cs"/>
          <w:noProof w:val="0"/>
          <w:rtl/>
        </w:rPr>
        <w:t>ארע בפועל ונקבע כי היתה גמי</w:t>
      </w:r>
      <w:r w:rsidR="00782130" w:rsidRPr="00302E0C">
        <w:rPr>
          <w:rFonts w:ascii="Arial" w:hAnsi="Arial" w:hint="cs"/>
          <w:noProof w:val="0"/>
          <w:rtl/>
        </w:rPr>
        <w:t>רות דעת מלאה להסכמות שמצאו ביטו</w:t>
      </w:r>
      <w:r w:rsidRPr="00302E0C">
        <w:rPr>
          <w:rFonts w:ascii="Arial" w:hAnsi="Arial" w:hint="cs"/>
          <w:noProof w:val="0"/>
          <w:rtl/>
        </w:rPr>
        <w:t>ין בהסכם.</w:t>
      </w:r>
    </w:p>
    <w:p w:rsidR="007E6AB7" w:rsidRPr="00302E0C" w:rsidRDefault="007E6AB7" w:rsidP="007E6AB7">
      <w:pPr>
        <w:pStyle w:val="ad"/>
        <w:spacing w:line="360" w:lineRule="auto"/>
        <w:jc w:val="both"/>
        <w:rPr>
          <w:rFonts w:ascii="Arial" w:hAnsi="Arial"/>
          <w:noProof w:val="0"/>
          <w:rtl/>
        </w:rPr>
      </w:pPr>
    </w:p>
    <w:p w:rsidR="00DB4C98" w:rsidRPr="00302E0C" w:rsidRDefault="007E6AB7" w:rsidP="00782130">
      <w:pPr>
        <w:pStyle w:val="ad"/>
        <w:numPr>
          <w:ilvl w:val="0"/>
          <w:numId w:val="1"/>
        </w:numPr>
        <w:spacing w:line="360" w:lineRule="auto"/>
        <w:jc w:val="both"/>
        <w:rPr>
          <w:rFonts w:ascii="Arial" w:hAnsi="Arial"/>
          <w:noProof w:val="0"/>
          <w:u w:val="single"/>
          <w:rtl/>
        </w:rPr>
      </w:pPr>
      <w:r w:rsidRPr="00302E0C">
        <w:rPr>
          <w:rFonts w:ascii="Arial" w:hAnsi="Arial" w:hint="cs"/>
          <w:noProof w:val="0"/>
          <w:u w:val="single"/>
          <w:rtl/>
        </w:rPr>
        <w:t>האם תנאי ההסכם גרועים מהמקובל</w:t>
      </w:r>
    </w:p>
    <w:p w:rsidR="004602D5" w:rsidRPr="00302E0C" w:rsidRDefault="004602D5" w:rsidP="00A07A90">
      <w:pPr>
        <w:spacing w:line="360" w:lineRule="auto"/>
        <w:ind w:left="720"/>
        <w:jc w:val="both"/>
        <w:rPr>
          <w:rFonts w:ascii="Arial" w:hAnsi="Arial"/>
          <w:noProof w:val="0"/>
          <w:rtl/>
        </w:rPr>
      </w:pPr>
    </w:p>
    <w:p w:rsidR="007E6AB7" w:rsidRPr="00302E0C" w:rsidRDefault="007E6AB7" w:rsidP="00A07A90">
      <w:pPr>
        <w:spacing w:line="360" w:lineRule="auto"/>
        <w:ind w:left="720"/>
        <w:jc w:val="both"/>
        <w:rPr>
          <w:rFonts w:ascii="Arial" w:hAnsi="Arial"/>
          <w:noProof w:val="0"/>
          <w:rtl/>
        </w:rPr>
      </w:pPr>
      <w:r w:rsidRPr="00302E0C">
        <w:rPr>
          <w:rFonts w:ascii="Arial" w:hAnsi="Arial" w:hint="cs"/>
          <w:noProof w:val="0"/>
          <w:rtl/>
        </w:rPr>
        <w:t>כאמור, טען האיש כי לא היתה כל הצדקה לשלם לאישה הסכום שנקבע, אלא שהאיש 'שכח' לציין כי חתם על כתובת האישה בסך של 10,000,000 ₪, הוא שביקש להתגרש ולמעשה, לכאורה נראה כי לא התקיימה עילת גירושין.</w:t>
      </w:r>
    </w:p>
    <w:p w:rsidR="007E6AB7" w:rsidRPr="00302E0C" w:rsidRDefault="007E6AB7" w:rsidP="00A07A90">
      <w:pPr>
        <w:spacing w:line="360" w:lineRule="auto"/>
        <w:ind w:left="720"/>
        <w:jc w:val="both"/>
        <w:rPr>
          <w:rFonts w:ascii="Arial" w:hAnsi="Arial"/>
          <w:noProof w:val="0"/>
          <w:rtl/>
        </w:rPr>
      </w:pPr>
    </w:p>
    <w:p w:rsidR="007E6AB7" w:rsidRPr="00302E0C" w:rsidRDefault="007E6AB7" w:rsidP="007E6AB7">
      <w:pPr>
        <w:spacing w:line="360" w:lineRule="auto"/>
        <w:ind w:left="720"/>
        <w:jc w:val="both"/>
        <w:rPr>
          <w:rFonts w:ascii="Arial" w:hAnsi="Arial"/>
          <w:noProof w:val="0"/>
          <w:rtl/>
        </w:rPr>
      </w:pPr>
      <w:r w:rsidRPr="00302E0C">
        <w:rPr>
          <w:rFonts w:ascii="Arial" w:hAnsi="Arial" w:hint="cs"/>
          <w:noProof w:val="0"/>
          <w:rtl/>
        </w:rPr>
        <w:t>לאיש עמדה ברירה לפנות לבית הדין הרבני בתביעת גירושין והוא בחר שלא לעשות כן. ככל הנראה מחשש שייאלץ לשלם לאישה סכומים גבוהים נוכח רצונו בגט, נסיבות בקשת הגט וגובה כתובתה.</w:t>
      </w:r>
    </w:p>
    <w:p w:rsidR="007E6AB7" w:rsidRPr="00302E0C" w:rsidRDefault="007E6AB7" w:rsidP="00A07A90">
      <w:pPr>
        <w:spacing w:line="360" w:lineRule="auto"/>
        <w:ind w:left="720"/>
        <w:jc w:val="both"/>
        <w:rPr>
          <w:rFonts w:ascii="Arial" w:hAnsi="Arial"/>
          <w:noProof w:val="0"/>
          <w:rtl/>
        </w:rPr>
      </w:pPr>
    </w:p>
    <w:p w:rsidR="007E6AB7" w:rsidRPr="00302E0C" w:rsidRDefault="007E6AB7" w:rsidP="00A07A90">
      <w:pPr>
        <w:spacing w:line="360" w:lineRule="auto"/>
        <w:ind w:left="720"/>
        <w:jc w:val="both"/>
        <w:rPr>
          <w:rFonts w:ascii="Arial" w:hAnsi="Arial"/>
          <w:noProof w:val="0"/>
          <w:rtl/>
        </w:rPr>
      </w:pPr>
      <w:r w:rsidRPr="00302E0C">
        <w:rPr>
          <w:rFonts w:ascii="Arial" w:hAnsi="Arial" w:hint="cs"/>
          <w:noProof w:val="0"/>
          <w:rtl/>
        </w:rPr>
        <w:t>בנסיבות אלו ובהיעדר כל ראייה לעניין, לא הוכח כי מדובר בפיצוי נמוך לאישה בה מאס האיש.</w:t>
      </w:r>
    </w:p>
    <w:p w:rsidR="007E6AB7" w:rsidRPr="00302E0C" w:rsidRDefault="007E6AB7" w:rsidP="007E6AB7">
      <w:pPr>
        <w:spacing w:line="360" w:lineRule="auto"/>
        <w:jc w:val="both"/>
        <w:rPr>
          <w:rFonts w:ascii="Arial" w:hAnsi="Arial"/>
          <w:noProof w:val="0"/>
          <w:rtl/>
        </w:rPr>
      </w:pPr>
    </w:p>
    <w:p w:rsidR="007E6AB7" w:rsidRPr="00302E0C" w:rsidRDefault="007E6AB7" w:rsidP="007E6AB7">
      <w:pPr>
        <w:spacing w:line="360" w:lineRule="auto"/>
        <w:ind w:left="720"/>
        <w:jc w:val="both"/>
        <w:rPr>
          <w:rFonts w:ascii="Arial" w:hAnsi="Arial"/>
          <w:noProof w:val="0"/>
          <w:rtl/>
        </w:rPr>
      </w:pPr>
      <w:r w:rsidRPr="00302E0C">
        <w:rPr>
          <w:rFonts w:ascii="Arial" w:hAnsi="Arial" w:hint="cs"/>
          <w:noProof w:val="0"/>
          <w:rtl/>
        </w:rPr>
        <w:t>יתרה מזאת, האיש טען כי מדובר בסכום שסוכם באופן לא מוצדק תוך ניצול מצבו לאור העובדה שהצדדים ערכו הסכם ממון טרם נישואיהם. עם זאת, התרשמתי כי ההסכם בין הצדדים שיקף בין היתר את תחושותיה הסובייקטיביות של האישה, לפיהן בגלל האיש אין לה ילדים ואת חששו של האיש שיחויב לשלם לה בהתאם לגובה הכתובה, שעה שהוא ביקש את הגט.</w:t>
      </w:r>
    </w:p>
    <w:p w:rsidR="007E6AB7" w:rsidRPr="00302E0C" w:rsidRDefault="007E6AB7" w:rsidP="007E6AB7">
      <w:pPr>
        <w:spacing w:line="360" w:lineRule="auto"/>
        <w:ind w:left="720"/>
        <w:jc w:val="both"/>
        <w:rPr>
          <w:rFonts w:ascii="Arial" w:hAnsi="Arial"/>
          <w:noProof w:val="0"/>
          <w:rtl/>
        </w:rPr>
      </w:pPr>
    </w:p>
    <w:p w:rsidR="007E6AB7" w:rsidRPr="00302E0C" w:rsidRDefault="007E6AB7" w:rsidP="008E2714">
      <w:pPr>
        <w:spacing w:line="360" w:lineRule="auto"/>
        <w:ind w:left="720"/>
        <w:jc w:val="both"/>
        <w:rPr>
          <w:rFonts w:ascii="Arial" w:hAnsi="Arial"/>
          <w:noProof w:val="0"/>
          <w:rtl/>
        </w:rPr>
      </w:pPr>
      <w:r w:rsidRPr="00302E0C">
        <w:rPr>
          <w:rFonts w:ascii="Arial" w:hAnsi="Arial" w:hint="cs"/>
          <w:noProof w:val="0"/>
          <w:rtl/>
        </w:rPr>
        <w:t>אף אם אקבל טענת האיש בסיכומיו לפיה פסיקת בית הדין בנוגע לכתובה היא ידיעה שיפוטית ובתי הדין אינם פוסקים בנסיבות דומות מעל ל- 120,000 ₪, הרי שלכל היותר וכפי שהובהר לעיל, מדובר בטעות בכדאיות העסקה. לאיש עמדה האפשרות להגיש תביעת גירושין מתאימה לבית הדין ולקבל התשלום בכתובה כפי שיקבע בית הדין. משלא עשה כן ובחר להגיע להסכם, ברי כי נטל הסיכון הכרוך בניהול ההליך בבית הדין ואין לו להלין על כך, אלא על עצמו.</w:t>
      </w:r>
    </w:p>
    <w:p w:rsidR="008343A6" w:rsidRPr="00302E0C" w:rsidRDefault="008343A6" w:rsidP="008E2714">
      <w:pPr>
        <w:spacing w:line="360" w:lineRule="auto"/>
        <w:ind w:left="720"/>
        <w:jc w:val="both"/>
        <w:rPr>
          <w:rFonts w:ascii="Arial" w:hAnsi="Arial"/>
          <w:noProof w:val="0"/>
          <w:rtl/>
        </w:rPr>
      </w:pPr>
    </w:p>
    <w:p w:rsidR="007E6AB7" w:rsidRPr="00302E0C" w:rsidRDefault="007E6AB7" w:rsidP="007E6AB7">
      <w:pPr>
        <w:spacing w:line="360" w:lineRule="auto"/>
        <w:ind w:left="720"/>
        <w:jc w:val="both"/>
        <w:rPr>
          <w:rFonts w:ascii="Arial" w:hAnsi="Arial"/>
          <w:noProof w:val="0"/>
          <w:rtl/>
        </w:rPr>
      </w:pPr>
    </w:p>
    <w:p w:rsidR="007E6AB7" w:rsidRPr="00302E0C" w:rsidRDefault="007E6AB7" w:rsidP="008E2714">
      <w:pPr>
        <w:pStyle w:val="ad"/>
        <w:numPr>
          <w:ilvl w:val="0"/>
          <w:numId w:val="1"/>
        </w:numPr>
        <w:spacing w:line="360" w:lineRule="auto"/>
        <w:jc w:val="both"/>
        <w:rPr>
          <w:rFonts w:ascii="Arial" w:hAnsi="Arial"/>
          <w:noProof w:val="0"/>
          <w:rtl/>
        </w:rPr>
      </w:pPr>
      <w:r w:rsidRPr="00302E0C">
        <w:rPr>
          <w:rFonts w:ascii="Arial" w:hAnsi="Arial" w:hint="cs"/>
          <w:noProof w:val="0"/>
          <w:u w:val="single"/>
          <w:rtl/>
        </w:rPr>
        <w:lastRenderedPageBreak/>
        <w:t>דרך הביטול</w:t>
      </w:r>
    </w:p>
    <w:p w:rsidR="004602D5" w:rsidRPr="00302E0C" w:rsidRDefault="004602D5" w:rsidP="007E6AB7">
      <w:pPr>
        <w:pStyle w:val="ad"/>
        <w:spacing w:line="360" w:lineRule="auto"/>
        <w:jc w:val="both"/>
        <w:rPr>
          <w:rFonts w:ascii="Arial" w:hAnsi="Arial"/>
          <w:noProof w:val="0"/>
          <w:rtl/>
        </w:rPr>
      </w:pPr>
    </w:p>
    <w:p w:rsidR="007E6AB7" w:rsidRPr="00302E0C" w:rsidRDefault="007E6AB7" w:rsidP="004602D5">
      <w:pPr>
        <w:pStyle w:val="ad"/>
        <w:spacing w:line="360" w:lineRule="auto"/>
        <w:jc w:val="both"/>
        <w:rPr>
          <w:rFonts w:ascii="Arial" w:hAnsi="Arial"/>
          <w:noProof w:val="0"/>
          <w:rtl/>
        </w:rPr>
      </w:pPr>
      <w:r w:rsidRPr="00302E0C">
        <w:rPr>
          <w:rFonts w:ascii="Arial" w:hAnsi="Arial" w:hint="cs"/>
          <w:noProof w:val="0"/>
          <w:rtl/>
        </w:rPr>
        <w:t>בהתאם להוראות סעיף 20 לחוק החוזים, ביטול חוזה יהיה תוך פרק זמן סביר ממועד שנודע למתקשר על עילת הביטול.</w:t>
      </w:r>
    </w:p>
    <w:p w:rsidR="008343A6" w:rsidRPr="00302E0C" w:rsidRDefault="008343A6"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אף אם הייתי מקבלת טענות האיש בנוגע לפגמים בכריתת החוזה, לא מצאתי כל הסבר מניח הדעת לעובדה שהאיש בחר שלא לפנות בהודעת ביטול שנים רבות ועשה כן רק לאחר שנפתחו הליכי הוצאה לפועל כנגדו ולאחר שבמשך שנים פעל ושילם על פי ההסכם</w:t>
      </w:r>
      <w:r w:rsidR="00727428" w:rsidRPr="00302E0C">
        <w:rPr>
          <w:rFonts w:ascii="Arial" w:hAnsi="Arial" w:hint="cs"/>
          <w:noProof w:val="0"/>
          <w:rtl/>
        </w:rPr>
        <w:t>.</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אומנם האיש הסב</w:t>
      </w:r>
      <w:r w:rsidR="008E2714" w:rsidRPr="00302E0C">
        <w:rPr>
          <w:rFonts w:ascii="Arial" w:hAnsi="Arial" w:hint="cs"/>
          <w:noProof w:val="0"/>
          <w:rtl/>
        </w:rPr>
        <w:t xml:space="preserve">יר כי הסיבה להיעדר הודעת ביטול </w:t>
      </w:r>
      <w:r w:rsidRPr="00302E0C">
        <w:rPr>
          <w:rFonts w:ascii="Arial" w:hAnsi="Arial" w:hint="cs"/>
          <w:noProof w:val="0"/>
          <w:rtl/>
        </w:rPr>
        <w:t>הינה חששו מהאח נוכח התנהגותו, אלא שכאמור לעיל, טענת האיש בנוגע להתנהגות האח נדחתה. אף אם היתה מתקבלת, הרי שבחר לשלוח הודעת ביטול רק ביום 30/11/2017 כחצי שנה לאחר שהאישה פתחה את תיק ההוצאה לפועל כנגדו, לאחר שהפסיק לשלם על פי ההסכם.</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8E2714">
      <w:pPr>
        <w:pStyle w:val="ad"/>
        <w:spacing w:line="360" w:lineRule="auto"/>
        <w:jc w:val="both"/>
        <w:rPr>
          <w:rFonts w:ascii="Arial" w:hAnsi="Arial"/>
          <w:noProof w:val="0"/>
          <w:rtl/>
        </w:rPr>
      </w:pPr>
      <w:r w:rsidRPr="00302E0C">
        <w:rPr>
          <w:rFonts w:ascii="Arial" w:hAnsi="Arial" w:hint="cs"/>
          <w:noProof w:val="0"/>
          <w:rtl/>
        </w:rPr>
        <w:t>זאת ועוד, עורכת הדין העידה שהאיש הגיע אליה מספר חודשים עד שנה לאחר עריכת ההסכם וביקש לחזור בו מן ההסכם (ראו עמוד 15 לעדותה מיום 20/06/2023, שורות 22-25), דהיינו, לכל המאוחר ביקש לבטל ההסכם במהלך שנת 20</w:t>
      </w:r>
      <w:r w:rsidR="008E2714" w:rsidRPr="00302E0C">
        <w:rPr>
          <w:rFonts w:ascii="Arial" w:hAnsi="Arial" w:hint="cs"/>
          <w:noProof w:val="0"/>
          <w:rtl/>
        </w:rPr>
        <w:t>1</w:t>
      </w:r>
      <w:r w:rsidRPr="00302E0C">
        <w:rPr>
          <w:rFonts w:ascii="Arial" w:hAnsi="Arial" w:hint="cs"/>
          <w:noProof w:val="0"/>
          <w:rtl/>
        </w:rPr>
        <w:t>4. על אף האמור, התמהמה, המשיך לשלם לאישה על פי ההסכם ושלח הודעת ביטול רק לאחר שנפתחו כנגדו הליכי הוצאה לפועל, כשלוש שנים לאחר עריכת ההסכם ולאחר שהחל לקיימו.</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 xml:space="preserve">המדובר בשיהוי בלתי סביר במשלוח הודעת הביטול </w:t>
      </w:r>
      <w:r w:rsidR="00360FE5" w:rsidRPr="00302E0C">
        <w:rPr>
          <w:rFonts w:ascii="Arial" w:hAnsi="Arial" w:hint="cs"/>
          <w:noProof w:val="0"/>
          <w:rtl/>
        </w:rPr>
        <w:t>ונדחית</w:t>
      </w:r>
      <w:r w:rsidRPr="00302E0C">
        <w:rPr>
          <w:rFonts w:ascii="Arial" w:hAnsi="Arial" w:hint="cs"/>
          <w:noProof w:val="0"/>
          <w:rtl/>
        </w:rPr>
        <w:t xml:space="preserve"> טענת האיש כי מדובר בחששו מאח והאישה.</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numPr>
          <w:ilvl w:val="0"/>
          <w:numId w:val="1"/>
        </w:numPr>
        <w:spacing w:line="360" w:lineRule="auto"/>
        <w:jc w:val="both"/>
        <w:rPr>
          <w:rFonts w:ascii="Arial" w:hAnsi="Arial"/>
          <w:noProof w:val="0"/>
          <w:rtl/>
        </w:rPr>
      </w:pPr>
      <w:r w:rsidRPr="00302E0C">
        <w:rPr>
          <w:rFonts w:ascii="Arial" w:hAnsi="Arial" w:hint="cs"/>
          <w:noProof w:val="0"/>
          <w:rtl/>
        </w:rPr>
        <w:t>כך גם טענת האיש בנוגע להטעיה מצד האישה לפיה אחיה עלול לרצוח אותו ומטעם זה נכפה עליו לחתום על ההסכם, לא הוכחה כלל וכלל. התרשמתי שהאישה ב</w:t>
      </w:r>
      <w:r w:rsidR="00677D27" w:rsidRPr="00302E0C">
        <w:rPr>
          <w:rFonts w:ascii="Arial" w:hAnsi="Arial" w:hint="cs"/>
          <w:noProof w:val="0"/>
          <w:rtl/>
        </w:rPr>
        <w:t>י</w:t>
      </w:r>
      <w:r w:rsidRPr="00302E0C">
        <w:rPr>
          <w:rFonts w:ascii="Arial" w:hAnsi="Arial" w:hint="cs"/>
          <w:noProof w:val="0"/>
          <w:rtl/>
        </w:rPr>
        <w:t>קשה לשמור על ביתה, ו</w:t>
      </w:r>
      <w:r w:rsidR="00BA1B53" w:rsidRPr="00302E0C">
        <w:rPr>
          <w:rFonts w:ascii="Arial" w:hAnsi="Arial" w:hint="cs"/>
          <w:noProof w:val="0"/>
          <w:rtl/>
        </w:rPr>
        <w:t xml:space="preserve">לא רצתה להתגרש. </w:t>
      </w:r>
      <w:r w:rsidRPr="00302E0C">
        <w:rPr>
          <w:rFonts w:ascii="Arial" w:hAnsi="Arial" w:hint="cs"/>
          <w:noProof w:val="0"/>
          <w:rtl/>
        </w:rPr>
        <w:t>משהחליט האיש לגרשה שעה שמאס בה, ביקשה את כתובתה. התרשמתי שהאיש שרצה בגירושין בכל מא</w:t>
      </w:r>
      <w:r w:rsidR="00677D27" w:rsidRPr="00302E0C">
        <w:rPr>
          <w:rFonts w:ascii="Arial" w:hAnsi="Arial" w:hint="cs"/>
          <w:noProof w:val="0"/>
          <w:rtl/>
        </w:rPr>
        <w:t>ו</w:t>
      </w:r>
      <w:r w:rsidRPr="00302E0C">
        <w:rPr>
          <w:rFonts w:ascii="Arial" w:hAnsi="Arial" w:hint="cs"/>
          <w:noProof w:val="0"/>
          <w:rtl/>
        </w:rPr>
        <w:t>דו, הסכים לשלם לאישה סך של 500,000 ₪, ככל הנראה בשל חששו כי ייאלץ לשלם סכום גבוה יותר לאור גובה הכתובה עליה חתם.</w:t>
      </w:r>
    </w:p>
    <w:p w:rsidR="007E6AB7" w:rsidRPr="00302E0C" w:rsidRDefault="007E6AB7" w:rsidP="007E6AB7">
      <w:pPr>
        <w:pStyle w:val="ad"/>
        <w:spacing w:line="360" w:lineRule="auto"/>
        <w:jc w:val="both"/>
        <w:rPr>
          <w:rFonts w:ascii="Arial" w:hAnsi="Arial"/>
          <w:noProof w:val="0"/>
          <w:rtl/>
        </w:rPr>
      </w:pPr>
    </w:p>
    <w:p w:rsidR="004602D5" w:rsidRPr="00302E0C" w:rsidRDefault="007E6AB7" w:rsidP="008343A6">
      <w:pPr>
        <w:pStyle w:val="ad"/>
        <w:spacing w:line="360" w:lineRule="auto"/>
        <w:jc w:val="both"/>
        <w:rPr>
          <w:rFonts w:ascii="Arial" w:hAnsi="Arial"/>
          <w:noProof w:val="0"/>
          <w:rtl/>
        </w:rPr>
      </w:pPr>
      <w:r w:rsidRPr="00302E0C">
        <w:rPr>
          <w:rFonts w:ascii="Arial" w:hAnsi="Arial" w:hint="cs"/>
          <w:noProof w:val="0"/>
          <w:rtl/>
        </w:rPr>
        <w:t>כאמור לעיל, טענות האיש ביחס לאירוע התקיפה מצד האח נדחו. התנהגות האיש לאחר אירוע התקיפה כביכול אינה עולה בקנה אחד עם נסיבות האירוע הנטען. לטענתו כאמור, הוכה קשות בכל חלקי גופו. על אף האמור, בחר שלא לפנות ל</w:t>
      </w:r>
      <w:r w:rsidR="00727428" w:rsidRPr="00302E0C">
        <w:rPr>
          <w:rFonts w:ascii="Arial" w:hAnsi="Arial" w:hint="cs"/>
          <w:noProof w:val="0"/>
          <w:rtl/>
        </w:rPr>
        <w:t xml:space="preserve">קבלת </w:t>
      </w:r>
      <w:r w:rsidRPr="00302E0C">
        <w:rPr>
          <w:rFonts w:ascii="Arial" w:hAnsi="Arial" w:hint="cs"/>
          <w:noProof w:val="0"/>
          <w:rtl/>
        </w:rPr>
        <w:t>טיפול רפואי. כך גם בחר שלא להגיש תלונה למשטרה. עם זאת, ידע להזעיק בבוקר למחרת שוטר לבית הצדדים להגיש תלונה על רכבו שנגנב באותו לילה. האיש ביקש 'טרמפ' מהשוטר, נסע עמו לבדו לתחנת הרכבת ולא אמר דבר בנוגע לאירוע האלימות.</w:t>
      </w: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lastRenderedPageBreak/>
        <w:t>במצב דברים זה ושעה שטענות האיש ביחס לאירוע התקיפה נדחו, נדחות גם טענותיו בנוגע לפגמים בכריתת ההסכם.</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ויוזכר, המדובר בהסכם שאושר בשתי ערכאות שיפוטיות שונות, הן בבית משפט, שלגביו העיד האיש כי בית משפט עבר עמו על כל סעיף בהסכם והן בבית הדין, שביחס אליו העיד כי נשאל על ידי הדיין מדוע הגיעו לסכום שכזה ועל אף האמור, בחר האיש לאשר ההסכם.</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זאת ועוד, בהתאם לפסיקה, הסכם בין בני זוג שזור במארג של ויתורים הדדיים ואין מקום להורות על ביטול חלקו של האיש לאחר שהאישה ויתרה על כתובתה. המדובר לכל היותר ב'טעות בכדאיות העסקה' משהעדיף האיש לנהל משא ומתן על גובה הפיצוי לאישה וביכר שלא לנהל הליך מתאים בעניין כתובתה של האישה.</w:t>
      </w:r>
    </w:p>
    <w:p w:rsidR="004602D5" w:rsidRPr="00302E0C" w:rsidRDefault="004602D5" w:rsidP="007E6AB7">
      <w:pPr>
        <w:pStyle w:val="ad"/>
        <w:spacing w:line="360" w:lineRule="auto"/>
        <w:jc w:val="both"/>
        <w:rPr>
          <w:rFonts w:ascii="Arial" w:hAnsi="Arial"/>
          <w:noProof w:val="0"/>
          <w:rtl/>
        </w:rPr>
      </w:pPr>
    </w:p>
    <w:p w:rsidR="007E6AB7" w:rsidRPr="00302E0C" w:rsidRDefault="007E6AB7" w:rsidP="007E6AB7">
      <w:pPr>
        <w:pStyle w:val="ad"/>
        <w:numPr>
          <w:ilvl w:val="0"/>
          <w:numId w:val="1"/>
        </w:numPr>
        <w:spacing w:line="360" w:lineRule="auto"/>
        <w:jc w:val="both"/>
        <w:rPr>
          <w:rFonts w:ascii="Arial" w:hAnsi="Arial"/>
          <w:noProof w:val="0"/>
        </w:rPr>
      </w:pPr>
      <w:r w:rsidRPr="00302E0C">
        <w:rPr>
          <w:rFonts w:ascii="Arial" w:hAnsi="Arial" w:hint="cs"/>
          <w:noProof w:val="0"/>
          <w:rtl/>
        </w:rPr>
        <w:t>יתר טענות האיש לא מצאתי בהן ממש. משכך, איני נדרשת להן. עם זאת, בשולי הדברים יוער כי לא מצאתי מקום לקבל עמדתו של האיש</w:t>
      </w:r>
      <w:r w:rsidRPr="00302E0C">
        <w:rPr>
          <w:rFonts w:ascii="Arial" w:hAnsi="Arial" w:hint="cs"/>
          <w:noProof w:val="0"/>
        </w:rPr>
        <w:t xml:space="preserve"> </w:t>
      </w:r>
      <w:r w:rsidRPr="00302E0C">
        <w:rPr>
          <w:rFonts w:ascii="Arial" w:hAnsi="Arial" w:hint="cs"/>
          <w:noProof w:val="0"/>
          <w:rtl/>
        </w:rPr>
        <w:t>כי אין לקבל גרסת האח שהינה חסרת היגיון וחסרת קוהרנטיות</w:t>
      </w:r>
      <w:r w:rsidR="00BA1B53" w:rsidRPr="00302E0C">
        <w:rPr>
          <w:rFonts w:ascii="Arial" w:hAnsi="Arial" w:hint="cs"/>
          <w:noProof w:val="0"/>
          <w:rtl/>
        </w:rPr>
        <w:t>,</w:t>
      </w:r>
      <w:r w:rsidRPr="00302E0C">
        <w:rPr>
          <w:rFonts w:ascii="Arial" w:hAnsi="Arial" w:hint="cs"/>
          <w:noProof w:val="0"/>
          <w:rtl/>
        </w:rPr>
        <w:t xml:space="preserve"> כגרסתו. נהפוך הוא, מגרסת האח התרשמתי שהאח הציב את הברירות הקיימות לאיש, להתמודד עם כ</w:t>
      </w:r>
      <w:r w:rsidR="00BA1B53" w:rsidRPr="00302E0C">
        <w:rPr>
          <w:rFonts w:ascii="Arial" w:hAnsi="Arial" w:hint="cs"/>
          <w:noProof w:val="0"/>
          <w:rtl/>
        </w:rPr>
        <w:t xml:space="preserve">תובת האישה בסך של עשרה מיליון ₪, </w:t>
      </w:r>
      <w:r w:rsidRPr="00302E0C">
        <w:rPr>
          <w:rFonts w:ascii="Arial" w:hAnsi="Arial" w:hint="cs"/>
          <w:noProof w:val="0"/>
          <w:rtl/>
        </w:rPr>
        <w:t xml:space="preserve">על כל המשתמע מכך או לחילופין, לשלם לה סכום מוסכם בסך של חצי מיליון ₪ ובוודאי שאין בכך בכדי להצדיק ביטול ההסכם וטענותיו של האיש בעניין זה, נידחות. </w:t>
      </w:r>
    </w:p>
    <w:p w:rsidR="007E6AB7" w:rsidRPr="00302E0C" w:rsidRDefault="007E6AB7" w:rsidP="007E6AB7">
      <w:pPr>
        <w:pStyle w:val="ad"/>
        <w:spacing w:line="360" w:lineRule="auto"/>
        <w:jc w:val="both"/>
        <w:rPr>
          <w:rFonts w:ascii="Arial" w:hAnsi="Arial"/>
          <w:noProof w:val="0"/>
        </w:rPr>
      </w:pPr>
    </w:p>
    <w:p w:rsidR="007E6AB7" w:rsidRPr="00302E0C" w:rsidRDefault="007E6AB7" w:rsidP="007E6AB7">
      <w:pPr>
        <w:pStyle w:val="ad"/>
        <w:numPr>
          <w:ilvl w:val="0"/>
          <w:numId w:val="1"/>
        </w:numPr>
        <w:spacing w:line="360" w:lineRule="auto"/>
        <w:jc w:val="both"/>
        <w:rPr>
          <w:rFonts w:ascii="Arial" w:hAnsi="Arial"/>
          <w:noProof w:val="0"/>
        </w:rPr>
      </w:pPr>
      <w:r w:rsidRPr="00302E0C">
        <w:rPr>
          <w:rFonts w:ascii="Arial" w:hAnsi="Arial" w:hint="cs"/>
          <w:noProof w:val="0"/>
          <w:rtl/>
        </w:rPr>
        <w:t>יתרה מזאת, הנטל להוכיח התביעה מוטל על האיש ולא על האח לאור תביעתו לביטול ההסכם. גרסתו אינה סבירה בעיני כפי שפורט, כך מעשיו לאחר עריכת ההסכם והעובדה שרק לאחר שהאישה פנתה להליכי הוצאה לפועל הגיע פתאום למסקנה שאינו מפחד עוד מהאח שאיים עליו. משכך, נקבע כי לא עלה בידי האיש להוכיח תביעתו לפיה יש להורות על ביטול ההסכם מחמת פגמים בכריתתו.</w:t>
      </w:r>
    </w:p>
    <w:p w:rsidR="007E6AB7" w:rsidRPr="00302E0C" w:rsidRDefault="007E6AB7" w:rsidP="007E6AB7">
      <w:pPr>
        <w:spacing w:line="360" w:lineRule="auto"/>
        <w:jc w:val="both"/>
        <w:rPr>
          <w:rFonts w:ascii="Arial" w:hAnsi="Arial"/>
          <w:noProof w:val="0"/>
          <w:rtl/>
        </w:rPr>
      </w:pPr>
    </w:p>
    <w:p w:rsidR="004602D5" w:rsidRPr="00302E0C" w:rsidRDefault="007E6AB7" w:rsidP="003D205B">
      <w:pPr>
        <w:pStyle w:val="ad"/>
        <w:numPr>
          <w:ilvl w:val="0"/>
          <w:numId w:val="1"/>
        </w:numPr>
        <w:spacing w:line="360" w:lineRule="auto"/>
        <w:jc w:val="both"/>
        <w:rPr>
          <w:rFonts w:ascii="Arial" w:hAnsi="Arial"/>
          <w:noProof w:val="0"/>
        </w:rPr>
      </w:pPr>
      <w:r w:rsidRPr="00302E0C">
        <w:rPr>
          <w:rFonts w:ascii="Arial" w:hAnsi="Arial" w:hint="cs"/>
          <w:noProof w:val="0"/>
          <w:rtl/>
        </w:rPr>
        <w:t xml:space="preserve">כך גם לא מצאתי מקום לקבל טענתו לפיה עורכת הדין שערכה ההסכם היתה נגועה בניגוד עניינים נוכח הקרבה המשפחתית. מעדותה התברר שמדובר בקרבה משפחתית רחוקה ולא היתה היכרות מוקדמת בינה לבין האישה ואחיה.  לא זו אף זו, הוכח כי התנהלו מספר פגישות אצל עורכת הדין, לאיש ניתנה הזדמנות להתייעץ טרם עריכת ההסכם. אף הטענה כי עורכת הדין לא הסבירה לו מצבו המשפטי, דינה דחייה. </w:t>
      </w:r>
    </w:p>
    <w:p w:rsidR="004602D5" w:rsidRPr="00302E0C" w:rsidRDefault="004602D5" w:rsidP="004602D5">
      <w:pPr>
        <w:pStyle w:val="ad"/>
        <w:rPr>
          <w:rFonts w:ascii="Arial" w:hAnsi="Arial"/>
          <w:noProof w:val="0"/>
          <w:rtl/>
        </w:rPr>
      </w:pPr>
    </w:p>
    <w:p w:rsidR="007E6AB7" w:rsidRPr="00302E0C" w:rsidRDefault="007E6AB7" w:rsidP="008343A6">
      <w:pPr>
        <w:pStyle w:val="ad"/>
        <w:spacing w:line="360" w:lineRule="auto"/>
        <w:jc w:val="both"/>
        <w:rPr>
          <w:rFonts w:ascii="Arial" w:hAnsi="Arial"/>
          <w:noProof w:val="0"/>
          <w:rtl/>
        </w:rPr>
      </w:pPr>
      <w:r w:rsidRPr="00302E0C">
        <w:rPr>
          <w:rFonts w:ascii="Arial" w:hAnsi="Arial" w:hint="cs"/>
          <w:noProof w:val="0"/>
          <w:rtl/>
        </w:rPr>
        <w:t xml:space="preserve">האיש ידע שחתם על הסכם ממון טרם הנישואין ואינו מחויב לשלם לאישה בגין ההפרדה הרכושית. עורכת הדין העידה שהצדדים הגיעו אליה עם מתווה סדור וכי ביקשו להגיע להסדר כספי ביניהם, התווכחו והשלימו כמו בכל הסכם </w:t>
      </w:r>
      <w:r w:rsidR="003D205B" w:rsidRPr="00302E0C">
        <w:rPr>
          <w:rFonts w:ascii="Arial" w:hAnsi="Arial" w:hint="cs"/>
          <w:noProof w:val="0"/>
          <w:rtl/>
        </w:rPr>
        <w:t xml:space="preserve">וכי נתנה לצדדים בכל מפגש טיוטה עליה </w:t>
      </w:r>
      <w:r w:rsidRPr="00302E0C">
        <w:rPr>
          <w:rFonts w:ascii="Arial" w:hAnsi="Arial" w:hint="cs"/>
          <w:noProof w:val="0"/>
          <w:rtl/>
        </w:rPr>
        <w:t>התבקשו לעבור ולח</w:t>
      </w:r>
      <w:r w:rsidR="003D205B" w:rsidRPr="00302E0C">
        <w:rPr>
          <w:rFonts w:ascii="Arial" w:hAnsi="Arial" w:hint="cs"/>
          <w:noProof w:val="0"/>
          <w:rtl/>
        </w:rPr>
        <w:t>ז</w:t>
      </w:r>
      <w:r w:rsidRPr="00302E0C">
        <w:rPr>
          <w:rFonts w:ascii="Arial" w:hAnsi="Arial" w:hint="cs"/>
          <w:noProof w:val="0"/>
          <w:rtl/>
        </w:rPr>
        <w:t xml:space="preserve">ור עם הערות. </w:t>
      </w:r>
    </w:p>
    <w:p w:rsidR="007E6AB7" w:rsidRPr="00302E0C" w:rsidRDefault="007E6AB7" w:rsidP="007E6AB7">
      <w:pPr>
        <w:pStyle w:val="ad"/>
        <w:spacing w:line="360" w:lineRule="auto"/>
        <w:jc w:val="both"/>
        <w:rPr>
          <w:rFonts w:ascii="Arial" w:hAnsi="Arial"/>
          <w:noProof w:val="0"/>
        </w:rPr>
      </w:pPr>
      <w:r w:rsidRPr="00302E0C">
        <w:rPr>
          <w:rFonts w:ascii="Arial" w:hAnsi="Arial" w:hint="cs"/>
          <w:noProof w:val="0"/>
          <w:rtl/>
        </w:rPr>
        <w:lastRenderedPageBreak/>
        <w:t xml:space="preserve">משכך, לא מצאתי פגם בעובדה שלא הסבירה לצדדים על מה משלם האיש לאישה סך של חצי מיליון ₪ ובמיוחד כשהשתכנעה שחתם על ההסכם מרצונו החופשי ולא התרשמתי כי מדובר בחוסר תום </w:t>
      </w:r>
      <w:r w:rsidR="003D205B" w:rsidRPr="00302E0C">
        <w:rPr>
          <w:rFonts w:ascii="Arial" w:hAnsi="Arial" w:hint="cs"/>
          <w:noProof w:val="0"/>
          <w:rtl/>
        </w:rPr>
        <w:t xml:space="preserve">לב </w:t>
      </w:r>
      <w:r w:rsidRPr="00302E0C">
        <w:rPr>
          <w:rFonts w:ascii="Arial" w:hAnsi="Arial" w:hint="cs"/>
          <w:noProof w:val="0"/>
          <w:rtl/>
        </w:rPr>
        <w:t>מצד האישה ואחיה בניהול משא ומתן טרם עריכת הסכם הגירושין.</w:t>
      </w:r>
    </w:p>
    <w:p w:rsidR="007E6AB7" w:rsidRPr="00302E0C" w:rsidRDefault="007E6AB7" w:rsidP="007E6AB7">
      <w:pPr>
        <w:pStyle w:val="ad"/>
        <w:rPr>
          <w:rFonts w:ascii="Arial" w:hAnsi="Arial"/>
          <w:noProof w:val="0"/>
          <w:rtl/>
        </w:rPr>
      </w:pPr>
    </w:p>
    <w:p w:rsidR="007E6AB7" w:rsidRPr="00302E0C" w:rsidRDefault="007E6AB7" w:rsidP="007E6AB7">
      <w:pPr>
        <w:pStyle w:val="ad"/>
        <w:numPr>
          <w:ilvl w:val="0"/>
          <w:numId w:val="1"/>
        </w:numPr>
        <w:spacing w:line="360" w:lineRule="auto"/>
        <w:jc w:val="both"/>
        <w:rPr>
          <w:rFonts w:ascii="Arial" w:hAnsi="Arial"/>
          <w:noProof w:val="0"/>
        </w:rPr>
      </w:pPr>
      <w:r w:rsidRPr="00302E0C">
        <w:rPr>
          <w:rFonts w:ascii="Arial" w:hAnsi="Arial" w:hint="cs"/>
          <w:noProof w:val="0"/>
          <w:rtl/>
        </w:rPr>
        <w:t>האיש אף העיד שלאחר שנעשה הסכם הגירושין ולא הצליח לעמוד בו, פנה לרב המושב וביקש ממנו שיסייע לו בשלום בית. על אף האמור בחר שלא להעיד הרב בהליך ללא כל הסבר מניח הדעת. משכך, נראה כי עדותו היתה פועלת לרעתו בהתאם להלכה הפסוקה בדבר הימנעות מלהעיד עד רלוונטי.</w:t>
      </w:r>
    </w:p>
    <w:p w:rsidR="007E6AB7" w:rsidRPr="00302E0C" w:rsidRDefault="007E6AB7" w:rsidP="007E6AB7">
      <w:pPr>
        <w:pStyle w:val="ad"/>
        <w:rPr>
          <w:rFonts w:ascii="Arial" w:hAnsi="Arial"/>
          <w:noProof w:val="0"/>
          <w:rtl/>
        </w:rPr>
      </w:pPr>
    </w:p>
    <w:p w:rsidR="007E6AB7" w:rsidRPr="00302E0C" w:rsidRDefault="007E6AB7" w:rsidP="007E6AB7">
      <w:pPr>
        <w:pStyle w:val="ad"/>
        <w:numPr>
          <w:ilvl w:val="0"/>
          <w:numId w:val="1"/>
        </w:numPr>
        <w:spacing w:line="360" w:lineRule="auto"/>
        <w:jc w:val="both"/>
        <w:rPr>
          <w:rFonts w:ascii="Arial" w:hAnsi="Arial"/>
          <w:noProof w:val="0"/>
        </w:rPr>
      </w:pPr>
      <w:r w:rsidRPr="00302E0C">
        <w:rPr>
          <w:rFonts w:ascii="Arial" w:hAnsi="Arial" w:hint="cs"/>
          <w:noProof w:val="0"/>
          <w:rtl/>
        </w:rPr>
        <w:t xml:space="preserve">אשר על כן, </w:t>
      </w:r>
      <w:r w:rsidR="003D205B" w:rsidRPr="00302E0C">
        <w:rPr>
          <w:rFonts w:ascii="Arial" w:hAnsi="Arial" w:hint="cs"/>
          <w:b/>
          <w:bCs/>
          <w:noProof w:val="0"/>
          <w:rtl/>
        </w:rPr>
        <w:t>נדחית</w:t>
      </w:r>
      <w:r w:rsidRPr="00302E0C">
        <w:rPr>
          <w:rFonts w:ascii="Arial" w:hAnsi="Arial" w:hint="cs"/>
          <w:b/>
          <w:bCs/>
          <w:noProof w:val="0"/>
          <w:rtl/>
        </w:rPr>
        <w:t xml:space="preserve"> תביעת האיש להורות על ביטול ההסכם. כפועל יוצא מכך, נידחות גם טענותיו להורות על השבת הכספים ששילם בעילה של עשיית עושר ולא במשפט.</w:t>
      </w:r>
    </w:p>
    <w:p w:rsidR="007E6AB7" w:rsidRPr="00302E0C" w:rsidRDefault="007E6AB7" w:rsidP="007E6AB7">
      <w:pPr>
        <w:pStyle w:val="ad"/>
        <w:rPr>
          <w:rFonts w:ascii="Arial" w:hAnsi="Arial"/>
          <w:noProof w:val="0"/>
          <w:rtl/>
        </w:rPr>
      </w:pPr>
    </w:p>
    <w:p w:rsidR="007E6AB7" w:rsidRPr="00302E0C" w:rsidRDefault="007E6AB7" w:rsidP="001C52C5">
      <w:pPr>
        <w:pStyle w:val="ad"/>
        <w:numPr>
          <w:ilvl w:val="0"/>
          <w:numId w:val="1"/>
        </w:numPr>
        <w:spacing w:line="360" w:lineRule="auto"/>
        <w:jc w:val="both"/>
        <w:rPr>
          <w:rFonts w:ascii="Arial" w:hAnsi="Arial"/>
          <w:noProof w:val="0"/>
        </w:rPr>
      </w:pPr>
      <w:r w:rsidRPr="00302E0C">
        <w:rPr>
          <w:rFonts w:ascii="Arial" w:hAnsi="Arial" w:hint="cs"/>
          <w:noProof w:val="0"/>
          <w:rtl/>
        </w:rPr>
        <w:t xml:space="preserve">מנגד, </w:t>
      </w:r>
      <w:r w:rsidRPr="00302E0C">
        <w:rPr>
          <w:rFonts w:ascii="Arial" w:hAnsi="Arial" w:hint="cs"/>
          <w:b/>
          <w:bCs/>
          <w:noProof w:val="0"/>
          <w:rtl/>
        </w:rPr>
        <w:t>שעה שקבעתי כי הסכם הגירושין שאושר הן בבית המשפט והן בבית הדין, עומד על כנו, דין תביעת האישה להתקבל.</w:t>
      </w:r>
    </w:p>
    <w:p w:rsidR="004602D5" w:rsidRPr="00302E0C" w:rsidRDefault="004602D5" w:rsidP="004602D5">
      <w:pPr>
        <w:spacing w:line="360" w:lineRule="auto"/>
        <w:jc w:val="both"/>
        <w:rPr>
          <w:rFonts w:ascii="Arial" w:hAnsi="Arial"/>
          <w:noProof w:val="0"/>
          <w:rtl/>
        </w:rPr>
      </w:pPr>
    </w:p>
    <w:p w:rsidR="007E6AB7" w:rsidRPr="00302E0C" w:rsidRDefault="007E6AB7" w:rsidP="007E6AB7">
      <w:pPr>
        <w:pStyle w:val="ad"/>
        <w:numPr>
          <w:ilvl w:val="0"/>
          <w:numId w:val="1"/>
        </w:numPr>
        <w:spacing w:line="360" w:lineRule="auto"/>
        <w:jc w:val="both"/>
        <w:rPr>
          <w:rFonts w:ascii="Arial" w:hAnsi="Arial"/>
          <w:noProof w:val="0"/>
          <w:sz w:val="28"/>
          <w:szCs w:val="28"/>
          <w:u w:val="double"/>
        </w:rPr>
      </w:pPr>
      <w:r w:rsidRPr="00302E0C">
        <w:rPr>
          <w:rFonts w:ascii="Arial" w:hAnsi="Arial" w:hint="cs"/>
          <w:b/>
          <w:bCs/>
          <w:noProof w:val="0"/>
          <w:sz w:val="28"/>
          <w:szCs w:val="28"/>
          <w:u w:val="double"/>
          <w:rtl/>
        </w:rPr>
        <w:t>הסעדים להם זכאית האישה</w:t>
      </w:r>
    </w:p>
    <w:p w:rsidR="007E6AB7" w:rsidRPr="00302E0C" w:rsidRDefault="007E6AB7" w:rsidP="007E6AB7">
      <w:pPr>
        <w:pStyle w:val="ad"/>
        <w:rPr>
          <w:rFonts w:ascii="Arial" w:hAnsi="Arial"/>
          <w:noProof w:val="0"/>
          <w:rtl/>
        </w:rPr>
      </w:pPr>
    </w:p>
    <w:p w:rsidR="007E6AB7" w:rsidRPr="00302E0C" w:rsidRDefault="007E6AB7" w:rsidP="007E6AB7">
      <w:pPr>
        <w:pStyle w:val="ad"/>
        <w:rPr>
          <w:rFonts w:ascii="Arial" w:hAnsi="Arial"/>
          <w:noProof w:val="0"/>
          <w:u w:val="single"/>
          <w:rtl/>
        </w:rPr>
      </w:pPr>
      <w:r w:rsidRPr="00302E0C">
        <w:rPr>
          <w:rFonts w:ascii="Arial" w:hAnsi="Arial" w:hint="cs"/>
          <w:noProof w:val="0"/>
          <w:u w:val="single"/>
          <w:rtl/>
        </w:rPr>
        <w:t>סעד כספי</w:t>
      </w:r>
    </w:p>
    <w:p w:rsidR="007E6AB7" w:rsidRPr="00302E0C" w:rsidRDefault="007E6AB7" w:rsidP="007E6AB7">
      <w:pPr>
        <w:pStyle w:val="ad"/>
        <w:rPr>
          <w:rFonts w:ascii="Arial" w:hAnsi="Arial"/>
          <w:noProof w:val="0"/>
          <w:u w:val="single"/>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 xml:space="preserve">האישה עתרה בתביעתה להורות על תשלום בסך של 302,500 ₪ כאשר לטענתה האיש שילם מתוך הסכומים שנדרש לשלם סך של 50,000 ₪ עד מועד הגט וסך נוסף של 17,500 ₪ לאחריו. </w:t>
      </w:r>
    </w:p>
    <w:p w:rsidR="007E6AB7" w:rsidRPr="00302E0C" w:rsidRDefault="007E6AB7" w:rsidP="007E6AB7">
      <w:pPr>
        <w:pStyle w:val="ad"/>
        <w:spacing w:line="360" w:lineRule="auto"/>
        <w:jc w:val="both"/>
        <w:rPr>
          <w:rFonts w:ascii="Arial" w:hAnsi="Arial"/>
          <w:noProof w:val="0"/>
          <w:rtl/>
        </w:rPr>
      </w:pPr>
    </w:p>
    <w:p w:rsidR="003D205B" w:rsidRPr="00302E0C" w:rsidRDefault="007E6AB7" w:rsidP="007E6AB7">
      <w:pPr>
        <w:pStyle w:val="ad"/>
        <w:spacing w:line="360" w:lineRule="auto"/>
        <w:jc w:val="both"/>
        <w:rPr>
          <w:rFonts w:ascii="Arial" w:hAnsi="Arial"/>
          <w:noProof w:val="0"/>
          <w:rtl/>
        </w:rPr>
      </w:pPr>
      <w:r w:rsidRPr="00302E0C">
        <w:rPr>
          <w:rFonts w:ascii="Arial" w:hAnsi="Arial" w:hint="cs"/>
          <w:noProof w:val="0"/>
          <w:rtl/>
        </w:rPr>
        <w:t xml:space="preserve">בנוגע לתשלום השני, טענה כי שילם 13 חודשים סך של 3,000 ₪ ולאחר מכן הפחית כל תשלום לסך של 2,500 ₪ ושילם סך של 65,000 ₪. </w:t>
      </w:r>
    </w:p>
    <w:p w:rsidR="008343A6" w:rsidRPr="00302E0C" w:rsidRDefault="008343A6"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 xml:space="preserve">סך הכל שילם לגרסתה, 50,000+17,500+39,000+65,000. בנוסף, לאחר שנפתח כנגדו תיק הוצאה לפועל, שילם סך נוסף של 48,855 ₪, אולם לידי האישה הגיע סך של 34,000 ₪ לאחר שקוזז שכר טרחת עורכת הדין. </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בסך הכל שילם האיש לגרסתה, סך של 205,500 ₪ והיתרה לתשלום על פי ההסכם עומדת על סך של 302,500 ₪.</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האיש מנגד, טען כי שילם לאישה מעל לסך של 220,000 ₪ אך לא פרט כיצד שילם, אולם הוסיף כי סך של 48,833.65 נגבה ממנו בחוסר סמכות לאור הוראות סעיף 7 לחוק בית המשפט לענייני משפחה לפיו לא ניתן לגבות כספים בהוצאה לפעול שעה שמדובר באיזון משאבים.</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lastRenderedPageBreak/>
        <w:t>עיון בדו"ח תנועת תקבולים בתיק ההוצאה לפועל מלמד שאכן נגבה בתיק ההוצאה לפועל סך של 48,833.65 ₪ כטענת האיש.</w:t>
      </w:r>
      <w:r w:rsidR="003D205B" w:rsidRPr="00302E0C">
        <w:rPr>
          <w:rFonts w:ascii="Arial" w:hAnsi="Arial" w:hint="cs"/>
          <w:noProof w:val="0"/>
          <w:rtl/>
        </w:rPr>
        <w:t xml:space="preserve"> עוד אוסיף כי לעניין זה מקובלת </w:t>
      </w:r>
      <w:r w:rsidRPr="00302E0C">
        <w:rPr>
          <w:rFonts w:ascii="Arial" w:hAnsi="Arial" w:hint="cs"/>
          <w:noProof w:val="0"/>
          <w:rtl/>
        </w:rPr>
        <w:t>עליי טענתו לפיה לא היה מקום לפתוח התיק טרם פנייה מתאימה לבית המשפט נוכח הוראות סעיף 7 לחוק בית המשפט לענייני משפחה לפיהן:</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b/>
          <w:bCs/>
          <w:noProof w:val="0"/>
          <w:rtl/>
        </w:rPr>
      </w:pPr>
      <w:r w:rsidRPr="00302E0C">
        <w:rPr>
          <w:rFonts w:ascii="Arial" w:hAnsi="Arial" w:hint="cs"/>
          <w:noProof w:val="0"/>
          <w:rtl/>
        </w:rPr>
        <w:t>"</w:t>
      </w:r>
      <w:r w:rsidRPr="00302E0C">
        <w:rPr>
          <w:rFonts w:ascii="Arial" w:hAnsi="Arial" w:hint="cs"/>
          <w:b/>
          <w:bCs/>
          <w:noProof w:val="0"/>
          <w:rtl/>
        </w:rPr>
        <w:t>הליכי ביצוע בתובענה לאיזון משאבים...יבוצעו על פי החלטת בית משפט לענייני משפחה ובפיקוחו, זולת אם הורה בית המשפט על ביצועם באמצעות לשכת ההוצאה לפועל..."</w:t>
      </w:r>
    </w:p>
    <w:p w:rsidR="007E6AB7" w:rsidRPr="00302E0C" w:rsidRDefault="007E6AB7" w:rsidP="007E6AB7">
      <w:pPr>
        <w:pStyle w:val="ad"/>
        <w:spacing w:line="360" w:lineRule="auto"/>
        <w:jc w:val="both"/>
        <w:rPr>
          <w:rFonts w:ascii="Arial" w:hAnsi="Arial"/>
          <w:b/>
          <w:bCs/>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 xml:space="preserve">משכך, לא מצאתי כי האישה זכאית לקזז התשלום שהועבר לגרסתה לעורכת הדין שייצגה אותה בלשכת ההוצאה לפועל בסך של 14,000 ₪, מה גם שלא הוצגה אסמכתא על כך. </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b/>
          <w:bCs/>
          <w:noProof w:val="0"/>
          <w:rtl/>
        </w:rPr>
      </w:pPr>
      <w:r w:rsidRPr="00302E0C">
        <w:rPr>
          <w:rFonts w:ascii="Arial" w:hAnsi="Arial" w:hint="cs"/>
          <w:b/>
          <w:bCs/>
          <w:noProof w:val="0"/>
          <w:rtl/>
        </w:rPr>
        <w:t>אשר על כן, נקבע כי על האיש לשלם לאישה בהתאם להוראות הסכם הגירושין את יתרת התשלומים שלא שילם, לאחר ששילם לה סך של 220,333.65 ₪ ובסך הכל עליו לשלם לה סך נוסף של 287,666.35 ₪ בצירוף הפרשי הצמדה וריבית מהמועדים שנדרש לשלם על פי הסכם הגירושין ועד למועד התשלום.</w:t>
      </w:r>
    </w:p>
    <w:p w:rsidR="007E6AB7" w:rsidRPr="00302E0C" w:rsidRDefault="007E6AB7" w:rsidP="007E6AB7">
      <w:pPr>
        <w:pStyle w:val="ad"/>
        <w:spacing w:line="360" w:lineRule="auto"/>
        <w:jc w:val="both"/>
        <w:rPr>
          <w:rFonts w:ascii="Arial" w:hAnsi="Arial"/>
          <w:b/>
          <w:bCs/>
          <w:noProof w:val="0"/>
          <w:rtl/>
        </w:rPr>
      </w:pPr>
    </w:p>
    <w:p w:rsidR="007E6AB7" w:rsidRPr="00302E0C" w:rsidRDefault="007E6AB7" w:rsidP="007E6AB7">
      <w:pPr>
        <w:pStyle w:val="ad"/>
        <w:spacing w:line="360" w:lineRule="auto"/>
        <w:jc w:val="both"/>
        <w:rPr>
          <w:rFonts w:ascii="Arial" w:hAnsi="Arial"/>
          <w:b/>
          <w:bCs/>
          <w:noProof w:val="0"/>
          <w:rtl/>
        </w:rPr>
      </w:pPr>
      <w:r w:rsidRPr="00302E0C">
        <w:rPr>
          <w:rFonts w:ascii="Arial" w:hAnsi="Arial" w:hint="cs"/>
          <w:b/>
          <w:bCs/>
          <w:noProof w:val="0"/>
          <w:rtl/>
        </w:rPr>
        <w:t>בהתאם לסמכותי</w:t>
      </w:r>
      <w:r w:rsidR="00D15055" w:rsidRPr="00302E0C">
        <w:rPr>
          <w:rFonts w:ascii="Arial" w:hAnsi="Arial" w:hint="cs"/>
          <w:b/>
          <w:bCs/>
          <w:noProof w:val="0"/>
          <w:rtl/>
        </w:rPr>
        <w:t xml:space="preserve"> לפי סעיף 7 לחוק בית המשפט לעני</w:t>
      </w:r>
      <w:r w:rsidRPr="00302E0C">
        <w:rPr>
          <w:rFonts w:ascii="Arial" w:hAnsi="Arial" w:hint="cs"/>
          <w:b/>
          <w:bCs/>
          <w:noProof w:val="0"/>
          <w:rtl/>
        </w:rPr>
        <w:t xml:space="preserve">ני משפחה, </w:t>
      </w:r>
      <w:r w:rsidR="00D15055" w:rsidRPr="00302E0C">
        <w:rPr>
          <w:rFonts w:ascii="Arial" w:hAnsi="Arial" w:hint="cs"/>
          <w:b/>
          <w:bCs/>
          <w:noProof w:val="0"/>
          <w:rtl/>
        </w:rPr>
        <w:t xml:space="preserve">תשנ"ה-1995, </w:t>
      </w:r>
      <w:r w:rsidRPr="00302E0C">
        <w:rPr>
          <w:rFonts w:ascii="Arial" w:hAnsi="Arial" w:hint="cs"/>
          <w:b/>
          <w:bCs/>
          <w:noProof w:val="0"/>
          <w:rtl/>
        </w:rPr>
        <w:t>נקבע כי פסק הדין ניתן לביצוע באמצעות לשכת ההוצאה</w:t>
      </w:r>
      <w:r w:rsidR="00D15055" w:rsidRPr="00302E0C">
        <w:rPr>
          <w:rFonts w:ascii="Arial" w:hAnsi="Arial" w:hint="cs"/>
          <w:b/>
          <w:bCs/>
          <w:noProof w:val="0"/>
          <w:rtl/>
        </w:rPr>
        <w:t xml:space="preserve"> לפועל</w:t>
      </w:r>
      <w:r w:rsidRPr="00302E0C">
        <w:rPr>
          <w:rFonts w:ascii="Arial" w:hAnsi="Arial" w:hint="cs"/>
          <w:b/>
          <w:bCs/>
          <w:noProof w:val="0"/>
          <w:rtl/>
        </w:rPr>
        <w:t>. האישה רשאית לבקש לחדש את תיק ה</w:t>
      </w:r>
      <w:r w:rsidR="00D15055" w:rsidRPr="00302E0C">
        <w:rPr>
          <w:rFonts w:ascii="Arial" w:hAnsi="Arial" w:hint="cs"/>
          <w:b/>
          <w:bCs/>
          <w:noProof w:val="0"/>
          <w:rtl/>
        </w:rPr>
        <w:t>הוצאה לפועל שנסגר או לחילופין ל</w:t>
      </w:r>
      <w:r w:rsidRPr="00302E0C">
        <w:rPr>
          <w:rFonts w:ascii="Arial" w:hAnsi="Arial" w:hint="cs"/>
          <w:b/>
          <w:bCs/>
          <w:noProof w:val="0"/>
          <w:rtl/>
        </w:rPr>
        <w:t>פ</w:t>
      </w:r>
      <w:r w:rsidR="00D15055" w:rsidRPr="00302E0C">
        <w:rPr>
          <w:rFonts w:ascii="Arial" w:hAnsi="Arial" w:hint="cs"/>
          <w:b/>
          <w:bCs/>
          <w:noProof w:val="0"/>
          <w:rtl/>
        </w:rPr>
        <w:t>ת</w:t>
      </w:r>
      <w:r w:rsidRPr="00302E0C">
        <w:rPr>
          <w:rFonts w:ascii="Arial" w:hAnsi="Arial" w:hint="cs"/>
          <w:b/>
          <w:bCs/>
          <w:noProof w:val="0"/>
          <w:rtl/>
        </w:rPr>
        <w:t xml:space="preserve">וח תיק חדש </w:t>
      </w:r>
      <w:r w:rsidR="00D15055" w:rsidRPr="00302E0C">
        <w:rPr>
          <w:rFonts w:ascii="Arial" w:hAnsi="Arial" w:hint="cs"/>
          <w:b/>
          <w:bCs/>
          <w:noProof w:val="0"/>
          <w:rtl/>
        </w:rPr>
        <w:t>ו</w:t>
      </w:r>
      <w:r w:rsidRPr="00302E0C">
        <w:rPr>
          <w:rFonts w:ascii="Arial" w:hAnsi="Arial" w:hint="cs"/>
          <w:b/>
          <w:bCs/>
          <w:noProof w:val="0"/>
          <w:rtl/>
        </w:rPr>
        <w:t>ככל שלא ישולם הסכום תוך 30 יום וזאת בהתאם לנהלי לשכת ההוצאה לפועל.</w:t>
      </w:r>
    </w:p>
    <w:p w:rsidR="00D15055" w:rsidRPr="00302E0C" w:rsidRDefault="00D15055" w:rsidP="007E6AB7">
      <w:pPr>
        <w:pStyle w:val="ad"/>
        <w:spacing w:line="360" w:lineRule="auto"/>
        <w:jc w:val="both"/>
        <w:rPr>
          <w:rFonts w:ascii="Arial" w:hAnsi="Arial"/>
          <w:noProof w:val="0"/>
          <w:rtl/>
        </w:rPr>
      </w:pPr>
    </w:p>
    <w:p w:rsidR="007E6AB7" w:rsidRPr="00302E0C" w:rsidRDefault="007E6AB7" w:rsidP="00D15055">
      <w:pPr>
        <w:pStyle w:val="ad"/>
        <w:spacing w:line="360" w:lineRule="auto"/>
        <w:jc w:val="both"/>
        <w:rPr>
          <w:rFonts w:ascii="Arial" w:hAnsi="Arial"/>
          <w:noProof w:val="0"/>
          <w:u w:val="single"/>
          <w:rtl/>
        </w:rPr>
      </w:pPr>
      <w:r w:rsidRPr="00302E0C">
        <w:rPr>
          <w:rFonts w:ascii="Arial" w:hAnsi="Arial" w:hint="cs"/>
          <w:noProof w:val="0"/>
          <w:u w:val="single"/>
          <w:rtl/>
        </w:rPr>
        <w:t>עוגמת נפש</w:t>
      </w:r>
    </w:p>
    <w:p w:rsidR="004602D5" w:rsidRPr="00302E0C" w:rsidRDefault="004602D5" w:rsidP="00D15055">
      <w:pPr>
        <w:pStyle w:val="ad"/>
        <w:spacing w:line="360" w:lineRule="auto"/>
        <w:jc w:val="both"/>
        <w:rPr>
          <w:rFonts w:ascii="Arial" w:hAnsi="Arial"/>
          <w:noProof w:val="0"/>
          <w:u w:val="single"/>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 xml:space="preserve">האישה עתרה לפיצוי בגין עוגמת נפש בסך של 10,000 ₪. המדובר בתביעת האיש שנדחתה וטענות האישה נתקבלו והאישה קיבלה במסגרת פסק הדין את רובו של הסכום לו עתרה. אין ספק שבכל הליך בבית משפט לענייני משפחה נגרמת עוגמת נפש מרובה. עם זאת, יש לקחת בחשבון העובדה שסיכויי תביעת האיש היו נמוכים מלכתחילה וכך הוסבר לו בתחילת ההליך. </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האיש בחר לנהל ה</w:t>
      </w:r>
      <w:r w:rsidR="00D15055" w:rsidRPr="00302E0C">
        <w:rPr>
          <w:rFonts w:ascii="Arial" w:hAnsi="Arial" w:hint="cs"/>
          <w:noProof w:val="0"/>
          <w:rtl/>
        </w:rPr>
        <w:t xml:space="preserve">הליך שהתמשך שנים רבות (בין היתר, </w:t>
      </w:r>
      <w:r w:rsidRPr="00302E0C">
        <w:rPr>
          <w:rFonts w:ascii="Arial" w:hAnsi="Arial" w:hint="cs"/>
          <w:noProof w:val="0"/>
          <w:rtl/>
        </w:rPr>
        <w:t>לאור העובדה שהוחלפו מומחים והגשת סיכומי באי כח הצדדים נמשכה למעלה משנה מתום דיון אחרון בתיקים).</w:t>
      </w:r>
    </w:p>
    <w:p w:rsidR="007E6AB7" w:rsidRPr="00302E0C" w:rsidRDefault="007E6AB7" w:rsidP="007E6AB7">
      <w:pPr>
        <w:pStyle w:val="ad"/>
        <w:spacing w:line="360" w:lineRule="auto"/>
        <w:jc w:val="both"/>
        <w:rPr>
          <w:rFonts w:ascii="Arial" w:hAnsi="Arial"/>
          <w:noProof w:val="0"/>
          <w:rtl/>
        </w:rPr>
      </w:pPr>
    </w:p>
    <w:p w:rsidR="007E6AB7" w:rsidRPr="00302E0C" w:rsidRDefault="00444709" w:rsidP="007E6AB7">
      <w:pPr>
        <w:pStyle w:val="ad"/>
        <w:spacing w:line="360" w:lineRule="auto"/>
        <w:jc w:val="both"/>
        <w:rPr>
          <w:rFonts w:ascii="Arial" w:hAnsi="Arial"/>
          <w:noProof w:val="0"/>
          <w:rtl/>
        </w:rPr>
      </w:pPr>
      <w:r w:rsidRPr="00302E0C">
        <w:rPr>
          <w:rFonts w:ascii="Arial" w:hAnsi="Arial" w:hint="cs"/>
          <w:noProof w:val="0"/>
          <w:rtl/>
        </w:rPr>
        <w:t xml:space="preserve">האישה כיום בת למעלה מגיל </w:t>
      </w:r>
      <w:r w:rsidR="007E6AB7" w:rsidRPr="00302E0C">
        <w:rPr>
          <w:rFonts w:ascii="Arial" w:hAnsi="Arial" w:hint="cs"/>
          <w:noProof w:val="0"/>
          <w:rtl/>
        </w:rPr>
        <w:t>72 וטרם קיבלה מלוא הכספי</w:t>
      </w:r>
      <w:r w:rsidRPr="00302E0C">
        <w:rPr>
          <w:rFonts w:ascii="Arial" w:hAnsi="Arial" w:hint="cs"/>
          <w:noProof w:val="0"/>
          <w:rtl/>
        </w:rPr>
        <w:t xml:space="preserve">ם להם זכאית על פי הסכם הגירושין, </w:t>
      </w:r>
      <w:r w:rsidR="007E6AB7" w:rsidRPr="00302E0C">
        <w:rPr>
          <w:rFonts w:ascii="Arial" w:hAnsi="Arial" w:hint="cs"/>
          <w:noProof w:val="0"/>
          <w:rtl/>
        </w:rPr>
        <w:t>הגם שחלפו למעלה מעשר שנים ממועד אישורו ואין ספק שנגרמה לה עוגמת נפש רבה בגין ההליכים.</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b/>
          <w:bCs/>
          <w:noProof w:val="0"/>
          <w:rtl/>
        </w:rPr>
      </w:pPr>
      <w:r w:rsidRPr="00302E0C">
        <w:rPr>
          <w:rFonts w:ascii="Arial" w:hAnsi="Arial" w:hint="cs"/>
          <w:b/>
          <w:bCs/>
          <w:noProof w:val="0"/>
          <w:rtl/>
        </w:rPr>
        <w:lastRenderedPageBreak/>
        <w:t>משכך, מצאתי מקום לקבל תביעתה בגין רכיב זה והינני מורה שהאיש ישלם לאישה סך נוסף של 10,000 ₪ בגין עוגמת נפש. הסכום ישולם תוך 30 יום, שאם לא כן, יישא הפרשי ריבית והצמדה כחוק.</w:t>
      </w:r>
    </w:p>
    <w:p w:rsidR="007E6AB7" w:rsidRPr="00302E0C" w:rsidRDefault="007E6AB7" w:rsidP="007E6AB7">
      <w:pPr>
        <w:pStyle w:val="ad"/>
        <w:spacing w:line="360" w:lineRule="auto"/>
        <w:jc w:val="both"/>
        <w:rPr>
          <w:rFonts w:ascii="Arial" w:hAnsi="Arial"/>
          <w:noProof w:val="0"/>
          <w:rtl/>
        </w:rPr>
      </w:pPr>
    </w:p>
    <w:p w:rsidR="007E6AB7" w:rsidRPr="00302E0C" w:rsidRDefault="007E6AB7" w:rsidP="00444709">
      <w:pPr>
        <w:pStyle w:val="ad"/>
        <w:spacing w:line="360" w:lineRule="auto"/>
        <w:jc w:val="both"/>
        <w:rPr>
          <w:rFonts w:ascii="Arial" w:hAnsi="Arial"/>
          <w:noProof w:val="0"/>
          <w:u w:val="single"/>
          <w:rtl/>
        </w:rPr>
      </w:pPr>
      <w:r w:rsidRPr="00302E0C">
        <w:rPr>
          <w:rFonts w:ascii="Arial" w:hAnsi="Arial" w:hint="cs"/>
          <w:noProof w:val="0"/>
          <w:u w:val="single"/>
          <w:rtl/>
        </w:rPr>
        <w:t>שכר טרחת עורך דין לטובת אוצר המדינה</w:t>
      </w:r>
    </w:p>
    <w:p w:rsidR="004602D5" w:rsidRPr="00302E0C" w:rsidRDefault="004602D5" w:rsidP="007E6AB7">
      <w:pPr>
        <w:pStyle w:val="ad"/>
        <w:spacing w:line="360" w:lineRule="auto"/>
        <w:jc w:val="both"/>
        <w:rPr>
          <w:rFonts w:ascii="Arial" w:hAnsi="Arial"/>
          <w:noProof w:val="0"/>
          <w:rtl/>
        </w:rPr>
      </w:pPr>
    </w:p>
    <w:p w:rsidR="007E6AB7" w:rsidRPr="00302E0C" w:rsidRDefault="007E6AB7" w:rsidP="007E6AB7">
      <w:pPr>
        <w:pStyle w:val="ad"/>
        <w:spacing w:line="360" w:lineRule="auto"/>
        <w:jc w:val="both"/>
        <w:rPr>
          <w:rFonts w:ascii="Arial" w:hAnsi="Arial"/>
          <w:noProof w:val="0"/>
          <w:rtl/>
        </w:rPr>
      </w:pPr>
      <w:r w:rsidRPr="00302E0C">
        <w:rPr>
          <w:rFonts w:ascii="Arial" w:hAnsi="Arial" w:hint="cs"/>
          <w:noProof w:val="0"/>
          <w:rtl/>
        </w:rPr>
        <w:t>האישה יוצגה על ידי הסיוע המשפטי בנסיבות הקיימות. כפי שציינתי לעיל, האיש בחר לנהל ההליך על אף שבית משפט הבהיר לו כבר בתחילת ההליך כי סיכויי תב</w:t>
      </w:r>
      <w:r w:rsidR="00444709" w:rsidRPr="00302E0C">
        <w:rPr>
          <w:rFonts w:ascii="Arial" w:hAnsi="Arial" w:hint="cs"/>
          <w:noProof w:val="0"/>
          <w:rtl/>
        </w:rPr>
        <w:t>יעתו קלושים נוכח הראיות שהיו מונ</w:t>
      </w:r>
      <w:r w:rsidRPr="00302E0C">
        <w:rPr>
          <w:rFonts w:ascii="Arial" w:hAnsi="Arial" w:hint="cs"/>
          <w:noProof w:val="0"/>
          <w:rtl/>
        </w:rPr>
        <w:t xml:space="preserve">חות לפני בית משפט בפתח ההליך. על אף המלצת בית משפט, </w:t>
      </w:r>
      <w:r w:rsidR="00444709" w:rsidRPr="00302E0C">
        <w:rPr>
          <w:rFonts w:ascii="Arial" w:hAnsi="Arial" w:hint="cs"/>
          <w:noProof w:val="0"/>
          <w:rtl/>
        </w:rPr>
        <w:t xml:space="preserve">ביכר האיש להמשיך ולנהל תביעתו, </w:t>
      </w:r>
      <w:r w:rsidRPr="00302E0C">
        <w:rPr>
          <w:rFonts w:ascii="Arial" w:hAnsi="Arial" w:hint="cs"/>
          <w:noProof w:val="0"/>
          <w:rtl/>
        </w:rPr>
        <w:t>שהתבררה כתביעת סרק. משכך, זכאית האישה לשכר טרחתה ושעה שזה שולם על ידי אוצר המדינה, יש לפסוק שכר טרחתה לטובת אוצר המדינה.</w:t>
      </w:r>
    </w:p>
    <w:p w:rsidR="007E6AB7" w:rsidRPr="00302E0C" w:rsidRDefault="007E6AB7" w:rsidP="007E6AB7">
      <w:pPr>
        <w:pStyle w:val="ad"/>
        <w:spacing w:line="360" w:lineRule="auto"/>
        <w:jc w:val="both"/>
        <w:rPr>
          <w:rFonts w:ascii="Arial" w:hAnsi="Arial"/>
          <w:noProof w:val="0"/>
          <w:rtl/>
        </w:rPr>
      </w:pPr>
    </w:p>
    <w:p w:rsidR="001C52C5" w:rsidRPr="00302E0C" w:rsidRDefault="007E6AB7" w:rsidP="004602D5">
      <w:pPr>
        <w:pStyle w:val="ad"/>
        <w:spacing w:line="360" w:lineRule="auto"/>
        <w:jc w:val="both"/>
        <w:rPr>
          <w:rFonts w:ascii="Arial" w:hAnsi="Arial"/>
          <w:b/>
          <w:bCs/>
          <w:noProof w:val="0"/>
          <w:rtl/>
        </w:rPr>
      </w:pPr>
      <w:r w:rsidRPr="00302E0C">
        <w:rPr>
          <w:rFonts w:ascii="Arial" w:hAnsi="Arial" w:hint="cs"/>
          <w:b/>
          <w:bCs/>
          <w:noProof w:val="0"/>
          <w:rtl/>
        </w:rPr>
        <w:t>אשר על כן, הינני מורה כי האיש יישא בהוצאות לטובת אוצר המדינה בסך של 25,000 ₪, אשר ישולמו תוך 60 יום, שאם לא כן, יישאו הפרשי ריבית והצמדה כחוק.</w:t>
      </w:r>
    </w:p>
    <w:p w:rsidR="004602D5" w:rsidRPr="00302E0C" w:rsidRDefault="004602D5" w:rsidP="004602D5">
      <w:pPr>
        <w:pStyle w:val="ad"/>
        <w:spacing w:line="360" w:lineRule="auto"/>
        <w:jc w:val="both"/>
        <w:rPr>
          <w:rFonts w:ascii="Arial" w:hAnsi="Arial"/>
          <w:b/>
          <w:bCs/>
          <w:noProof w:val="0"/>
          <w:rtl/>
        </w:rPr>
      </w:pPr>
    </w:p>
    <w:p w:rsidR="007E6AB7" w:rsidRPr="00302E0C" w:rsidRDefault="007E6AB7" w:rsidP="00444709">
      <w:pPr>
        <w:pStyle w:val="ad"/>
        <w:numPr>
          <w:ilvl w:val="0"/>
          <w:numId w:val="1"/>
        </w:numPr>
        <w:spacing w:line="360" w:lineRule="auto"/>
        <w:jc w:val="both"/>
        <w:rPr>
          <w:rFonts w:ascii="Arial" w:hAnsi="Arial"/>
          <w:b/>
          <w:bCs/>
          <w:noProof w:val="0"/>
          <w:u w:val="double"/>
          <w:rtl/>
        </w:rPr>
      </w:pPr>
      <w:r w:rsidRPr="00302E0C">
        <w:rPr>
          <w:rFonts w:ascii="Arial" w:hAnsi="Arial" w:hint="cs"/>
          <w:b/>
          <w:bCs/>
          <w:noProof w:val="0"/>
          <w:u w:val="double"/>
          <w:rtl/>
        </w:rPr>
        <w:t>סוף דבר</w:t>
      </w:r>
    </w:p>
    <w:p w:rsidR="004602D5" w:rsidRPr="00302E0C" w:rsidRDefault="004602D5" w:rsidP="00A07A90">
      <w:pPr>
        <w:spacing w:line="360" w:lineRule="auto"/>
        <w:ind w:left="720"/>
        <w:jc w:val="both"/>
        <w:rPr>
          <w:rFonts w:ascii="Arial" w:hAnsi="Arial"/>
          <w:b/>
          <w:bCs/>
          <w:noProof w:val="0"/>
          <w:rtl/>
        </w:rPr>
      </w:pPr>
    </w:p>
    <w:p w:rsidR="007E6AB7" w:rsidRPr="00302E0C" w:rsidRDefault="007E6AB7" w:rsidP="00A07A90">
      <w:pPr>
        <w:spacing w:line="360" w:lineRule="auto"/>
        <w:ind w:left="720"/>
        <w:jc w:val="both"/>
        <w:rPr>
          <w:rFonts w:ascii="Arial" w:hAnsi="Arial"/>
          <w:b/>
          <w:bCs/>
          <w:noProof w:val="0"/>
          <w:rtl/>
        </w:rPr>
      </w:pPr>
      <w:r w:rsidRPr="00302E0C">
        <w:rPr>
          <w:rFonts w:ascii="Arial" w:hAnsi="Arial" w:hint="cs"/>
          <w:b/>
          <w:bCs/>
          <w:noProof w:val="0"/>
          <w:rtl/>
        </w:rPr>
        <w:t>דין תביעת האיש להידחות ודין תביעת האישה להתקבל ברובה.</w:t>
      </w:r>
    </w:p>
    <w:p w:rsidR="007E6AB7" w:rsidRPr="00302E0C" w:rsidRDefault="007E6AB7" w:rsidP="00A07A90">
      <w:pPr>
        <w:spacing w:line="360" w:lineRule="auto"/>
        <w:ind w:left="720"/>
        <w:jc w:val="both"/>
        <w:rPr>
          <w:rFonts w:ascii="Arial" w:hAnsi="Arial"/>
          <w:noProof w:val="0"/>
          <w:rtl/>
        </w:rPr>
      </w:pPr>
    </w:p>
    <w:p w:rsidR="007E6AB7" w:rsidRPr="00302E0C" w:rsidRDefault="007E6AB7" w:rsidP="00444709">
      <w:pPr>
        <w:spacing w:line="360" w:lineRule="auto"/>
        <w:ind w:left="720"/>
        <w:jc w:val="both"/>
        <w:rPr>
          <w:rFonts w:ascii="Arial" w:hAnsi="Arial"/>
          <w:b/>
          <w:bCs/>
          <w:noProof w:val="0"/>
          <w:rtl/>
        </w:rPr>
      </w:pPr>
      <w:r w:rsidRPr="00302E0C">
        <w:rPr>
          <w:rFonts w:ascii="Arial" w:hAnsi="Arial" w:hint="cs"/>
          <w:b/>
          <w:bCs/>
          <w:noProof w:val="0"/>
          <w:rtl/>
        </w:rPr>
        <w:t>על האיש לשלם הסכומים שנקבעו בסעיף 2</w:t>
      </w:r>
      <w:r w:rsidR="00444709" w:rsidRPr="00302E0C">
        <w:rPr>
          <w:rFonts w:ascii="Arial" w:hAnsi="Arial" w:hint="cs"/>
          <w:b/>
          <w:bCs/>
          <w:noProof w:val="0"/>
          <w:rtl/>
        </w:rPr>
        <w:t>4</w:t>
      </w:r>
      <w:r w:rsidRPr="00302E0C">
        <w:rPr>
          <w:rFonts w:ascii="Arial" w:hAnsi="Arial" w:hint="cs"/>
          <w:b/>
          <w:bCs/>
          <w:noProof w:val="0"/>
          <w:rtl/>
        </w:rPr>
        <w:t xml:space="preserve"> לפסק הדין ובהתאם למועדיהם.</w:t>
      </w:r>
    </w:p>
    <w:p w:rsidR="007E6AB7" w:rsidRPr="00302E0C" w:rsidRDefault="007E6AB7" w:rsidP="00A07A90">
      <w:pPr>
        <w:spacing w:line="360" w:lineRule="auto"/>
        <w:ind w:left="720"/>
        <w:jc w:val="both"/>
        <w:rPr>
          <w:rFonts w:ascii="Arial" w:hAnsi="Arial"/>
          <w:noProof w:val="0"/>
          <w:rtl/>
        </w:rPr>
      </w:pPr>
    </w:p>
    <w:p w:rsidR="007E6AB7" w:rsidRPr="00302E0C" w:rsidRDefault="007E6AB7" w:rsidP="00A07A90">
      <w:pPr>
        <w:spacing w:line="360" w:lineRule="auto"/>
        <w:ind w:left="720"/>
        <w:jc w:val="both"/>
        <w:rPr>
          <w:rFonts w:ascii="Arial" w:hAnsi="Arial"/>
          <w:noProof w:val="0"/>
          <w:rtl/>
        </w:rPr>
      </w:pPr>
      <w:r w:rsidRPr="00302E0C">
        <w:rPr>
          <w:rFonts w:ascii="Arial" w:hAnsi="Arial" w:hint="cs"/>
          <w:noProof w:val="0"/>
          <w:rtl/>
        </w:rPr>
        <w:t>המזכירות תמציא העתק פסק הדין לבאי כח הצדדים.</w:t>
      </w:r>
    </w:p>
    <w:p w:rsidR="007E6AB7" w:rsidRPr="00302E0C" w:rsidRDefault="007E6AB7" w:rsidP="00A07A90">
      <w:pPr>
        <w:spacing w:line="360" w:lineRule="auto"/>
        <w:ind w:left="720"/>
        <w:jc w:val="both"/>
        <w:rPr>
          <w:rFonts w:ascii="Arial" w:hAnsi="Arial"/>
          <w:noProof w:val="0"/>
          <w:rtl/>
        </w:rPr>
      </w:pPr>
    </w:p>
    <w:p w:rsidR="007E6AB7" w:rsidRPr="00302E0C" w:rsidRDefault="007E6AB7" w:rsidP="00A07A90">
      <w:pPr>
        <w:spacing w:line="360" w:lineRule="auto"/>
        <w:ind w:left="720"/>
        <w:jc w:val="both"/>
        <w:rPr>
          <w:rFonts w:ascii="Arial" w:hAnsi="Arial"/>
          <w:noProof w:val="0"/>
          <w:rtl/>
        </w:rPr>
      </w:pPr>
      <w:r w:rsidRPr="00302E0C">
        <w:rPr>
          <w:rFonts w:ascii="Arial" w:hAnsi="Arial" w:hint="cs"/>
          <w:noProof w:val="0"/>
          <w:rtl/>
        </w:rPr>
        <w:t>מורה על סגירת התיקים שבכותרת.</w:t>
      </w:r>
    </w:p>
    <w:p w:rsidR="007E6AB7" w:rsidRPr="00302E0C" w:rsidRDefault="007E6AB7" w:rsidP="00A07A90">
      <w:pPr>
        <w:spacing w:line="360" w:lineRule="auto"/>
        <w:ind w:left="720"/>
        <w:jc w:val="both"/>
        <w:rPr>
          <w:rFonts w:ascii="Arial" w:hAnsi="Arial"/>
          <w:noProof w:val="0"/>
          <w:rtl/>
        </w:rPr>
      </w:pPr>
    </w:p>
    <w:p w:rsidR="00694556" w:rsidRPr="00302E0C" w:rsidRDefault="007E6AB7" w:rsidP="007E6AB7">
      <w:pPr>
        <w:spacing w:line="360" w:lineRule="auto"/>
        <w:ind w:left="720"/>
        <w:jc w:val="both"/>
        <w:rPr>
          <w:rFonts w:ascii="Arial" w:hAnsi="Arial"/>
          <w:noProof w:val="0"/>
          <w:rtl/>
        </w:rPr>
      </w:pPr>
      <w:r w:rsidRPr="00302E0C">
        <w:rPr>
          <w:rFonts w:ascii="Arial" w:hAnsi="Arial" w:hint="cs"/>
          <w:noProof w:val="0"/>
          <w:rtl/>
        </w:rPr>
        <w:t>פסק הדין מותר לפרסום בשינויי ההגהה ונוסח בלבד וללא פרטים מזהים.</w:t>
      </w:r>
    </w:p>
    <w:p w:rsidR="00694556" w:rsidRPr="00302E0C" w:rsidRDefault="00694556">
      <w:pPr>
        <w:spacing w:line="360" w:lineRule="auto"/>
        <w:jc w:val="both"/>
        <w:rPr>
          <w:rFonts w:ascii="Arial" w:hAnsi="Arial"/>
          <w:noProof w:val="0"/>
          <w:rtl/>
        </w:rPr>
      </w:pPr>
    </w:p>
    <w:p w:rsidR="00694556" w:rsidRPr="00302E0C" w:rsidRDefault="00694556">
      <w:pPr>
        <w:spacing w:line="360" w:lineRule="auto"/>
        <w:jc w:val="both"/>
        <w:rPr>
          <w:rFonts w:ascii="Arial" w:hAnsi="Arial"/>
          <w:noProof w:val="0"/>
          <w:rtl/>
        </w:rPr>
      </w:pPr>
    </w:p>
    <w:p w:rsidR="00694556" w:rsidRPr="00302E0C" w:rsidRDefault="00005C8B" w:rsidP="007E6AB7">
      <w:pPr>
        <w:spacing w:line="360" w:lineRule="auto"/>
        <w:jc w:val="both"/>
        <w:rPr>
          <w:rFonts w:ascii="Arial" w:hAnsi="Arial"/>
          <w:noProof w:val="0"/>
          <w:rtl/>
        </w:rPr>
      </w:pPr>
      <w:r w:rsidRPr="00302E0C">
        <w:rPr>
          <w:rFonts w:ascii="Arial" w:hAnsi="Arial"/>
          <w:noProof w:val="0"/>
          <w:rtl/>
        </w:rPr>
        <w:t xml:space="preserve">ניתן היום,  </w:t>
      </w:r>
      <w:sdt>
        <w:sdtPr>
          <w:rPr>
            <w:rtl/>
          </w:rPr>
          <w:alias w:val="1455"/>
          <w:tag w:val="1455"/>
          <w:id w:val="-755058337"/>
          <w:text w:multiLine="1"/>
        </w:sdtPr>
        <w:sdtEndPr/>
        <w:sdtContent>
          <w:r w:rsidRPr="00302E0C">
            <w:rPr>
              <w:rFonts w:ascii="Arial" w:hAnsi="Arial" w:hint="cs"/>
              <w:noProof w:val="0"/>
              <w:rtl/>
            </w:rPr>
            <w:t>י"א אב תשפ"ד</w:t>
          </w:r>
        </w:sdtContent>
      </w:sdt>
      <w:r w:rsidRPr="00302E0C">
        <w:rPr>
          <w:rFonts w:ascii="Arial" w:hAnsi="Arial"/>
          <w:noProof w:val="0"/>
          <w:rtl/>
        </w:rPr>
        <w:t xml:space="preserve">, </w:t>
      </w:r>
      <w:sdt>
        <w:sdtPr>
          <w:rPr>
            <w:rtl/>
          </w:rPr>
          <w:alias w:val="1456"/>
          <w:tag w:val="1456"/>
          <w:id w:val="-674649810"/>
          <w:text w:multiLine="1"/>
        </w:sdtPr>
        <w:sdtEndPr/>
        <w:sdtContent>
          <w:r w:rsidRPr="00302E0C">
            <w:rPr>
              <w:rFonts w:hint="cs"/>
              <w:rtl/>
            </w:rPr>
            <w:t>15 אוגוסט 2024</w:t>
          </w:r>
        </w:sdtContent>
      </w:sdt>
      <w:r w:rsidRPr="00302E0C">
        <w:rPr>
          <w:rFonts w:ascii="Arial" w:hAnsi="Arial"/>
          <w:noProof w:val="0"/>
          <w:rtl/>
        </w:rPr>
        <w:t>, בהעדר הצדדים.</w:t>
      </w:r>
    </w:p>
    <w:p w:rsidR="00694556" w:rsidRPr="00302E0C" w:rsidRDefault="00694556">
      <w:pPr>
        <w:spacing w:line="360" w:lineRule="auto"/>
        <w:jc w:val="both"/>
        <w:rPr>
          <w:rFonts w:ascii="Arial" w:hAnsi="Arial"/>
          <w:noProof w:val="0"/>
          <w:rtl/>
        </w:rPr>
      </w:pPr>
    </w:p>
    <w:p w:rsidR="00694556" w:rsidRDefault="00303531" w:rsidP="00B368FE">
      <w:pPr>
        <w:spacing w:line="360" w:lineRule="auto"/>
        <w:ind w:left="3600" w:firstLine="720"/>
        <w:jc w:val="center"/>
      </w:pPr>
      <w:sdt>
        <w:sdtPr>
          <w:rPr>
            <w:rtl/>
          </w:rPr>
          <w:alias w:val="MergeField"/>
          <w:tag w:val="1237"/>
          <w:id w:val="-420407611"/>
        </w:sdtPr>
        <w:sdtEndPr/>
        <w:sdtContent>
          <w:r w:rsidR="00157094" w:rsidRPr="00302E0C">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531" w:rsidRDefault="00303531">
      <w:r>
        <w:separator/>
      </w:r>
    </w:p>
  </w:endnote>
  <w:endnote w:type="continuationSeparator" w:id="0">
    <w:p w:rsidR="00303531" w:rsidRDefault="00303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9051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9051E">
      <w:rPr>
        <w:rStyle w:val="ab"/>
        <w:rtl/>
      </w:rPr>
      <w:t>23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531" w:rsidRDefault="00303531">
      <w:r>
        <w:separator/>
      </w:r>
    </w:p>
  </w:footnote>
  <w:footnote w:type="continuationSeparator" w:id="0">
    <w:p w:rsidR="00303531" w:rsidRDefault="00303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03531" w:rsidP="008343A6">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תמ"ש</w:t>
              </w:r>
            </w:sdtContent>
          </w:sdt>
          <w:r w:rsidR="00005C8B">
            <w:rPr>
              <w:b/>
              <w:bCs/>
              <w:noProof w:val="0"/>
              <w:sz w:val="26"/>
              <w:szCs w:val="26"/>
              <w:rtl/>
            </w:rPr>
            <w:t xml:space="preserve"> </w:t>
          </w:r>
          <w:sdt>
            <w:sdtPr>
              <w:rPr>
                <w:rtl/>
              </w:rPr>
              <w:alias w:val="1171"/>
              <w:tag w:val="1171"/>
              <w:id w:val="1382368368"/>
              <w:text w:multiLine="1"/>
            </w:sdtPr>
            <w:sdtEndPr/>
            <w:sdtContent>
              <w:r w:rsidR="00CB6B94">
                <w:rPr>
                  <w:b/>
                  <w:bCs/>
                  <w:noProof w:val="0"/>
                  <w:sz w:val="26"/>
                  <w:szCs w:val="26"/>
                  <w:rtl/>
                </w:rPr>
                <w:t>17741-02-19</w:t>
              </w:r>
            </w:sdtContent>
          </w:sdt>
          <w:r w:rsidR="00005C8B">
            <w:rPr>
              <w:b/>
              <w:bCs/>
              <w:noProof w:val="0"/>
              <w:sz w:val="26"/>
              <w:szCs w:val="26"/>
              <w:rtl/>
            </w:rPr>
            <w:t xml:space="preserve"> </w:t>
          </w:r>
          <w:sdt>
            <w:sdtPr>
              <w:rPr>
                <w:b/>
                <w:bCs/>
                <w:rtl/>
              </w:rPr>
              <w:alias w:val="1172"/>
              <w:tag w:val="1172"/>
              <w:id w:val="-908065872"/>
              <w:text w:multiLine="1"/>
            </w:sdtPr>
            <w:sdtEndPr/>
            <w:sdtContent>
              <w:r w:rsidR="008343A6">
                <w:rPr>
                  <w:rFonts w:hint="cs"/>
                  <w:b/>
                  <w:bCs/>
                  <w:noProof w:val="0"/>
                  <w:sz w:val="26"/>
                  <w:szCs w:val="26"/>
                  <w:rtl/>
                </w:rPr>
                <w:t>האישה</w:t>
              </w:r>
              <w:r w:rsidR="00CB6B94" w:rsidRPr="009B2A3C">
                <w:rPr>
                  <w:b/>
                  <w:bCs/>
                  <w:noProof w:val="0"/>
                  <w:sz w:val="26"/>
                  <w:szCs w:val="26"/>
                  <w:rtl/>
                </w:rPr>
                <w:t xml:space="preserve"> נ' </w:t>
              </w:r>
              <w:r w:rsidR="008343A6">
                <w:rPr>
                  <w:rFonts w:hint="cs"/>
                  <w:b/>
                  <w:bCs/>
                  <w:noProof w:val="0"/>
                  <w:sz w:val="26"/>
                  <w:szCs w:val="26"/>
                  <w:rtl/>
                </w:rPr>
                <w:t>האיש</w:t>
              </w:r>
              <w:r w:rsidR="009B2A3C" w:rsidRPr="009B2A3C">
                <w:rPr>
                  <w:b/>
                  <w:bCs/>
                  <w:noProof w:val="0"/>
                  <w:sz w:val="26"/>
                  <w:szCs w:val="26"/>
                  <w:rtl/>
                </w:rPr>
                <w:br/>
              </w:r>
              <w:r w:rsidR="009B2A3C">
                <w:rPr>
                  <w:rFonts w:hint="cs"/>
                  <w:b/>
                  <w:bCs/>
                  <w:rtl/>
                </w:rPr>
                <w:t>תמ"</w:t>
              </w:r>
              <w:r w:rsidR="005805DE">
                <w:rPr>
                  <w:rFonts w:hint="cs"/>
                  <w:b/>
                  <w:bCs/>
                  <w:rtl/>
                </w:rPr>
                <w:t xml:space="preserve">ש 38449-06-19 </w:t>
              </w:r>
              <w:r w:rsidR="008343A6">
                <w:rPr>
                  <w:rFonts w:hint="cs"/>
                  <w:b/>
                  <w:bCs/>
                  <w:rtl/>
                </w:rPr>
                <w:t xml:space="preserve"> האיש</w:t>
              </w:r>
              <w:r w:rsidR="009B2A3C">
                <w:rPr>
                  <w:rFonts w:hint="cs"/>
                  <w:b/>
                  <w:bCs/>
                  <w:rtl/>
                </w:rPr>
                <w:t xml:space="preserve"> נ' </w:t>
              </w:r>
              <w:r w:rsidR="008343A6">
                <w:rPr>
                  <w:rFonts w:hint="cs"/>
                  <w:b/>
                  <w:bCs/>
                  <w:rtl/>
                </w:rPr>
                <w:t>האישה והאח</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B5990"/>
    <w:multiLevelType w:val="hybridMultilevel"/>
    <w:tmpl w:val="1DF6EC06"/>
    <w:lvl w:ilvl="0" w:tplc="0409000F">
      <w:start w:val="1"/>
      <w:numFmt w:val="decimal"/>
      <w:lvlText w:val="%1."/>
      <w:lvlJc w:val="left"/>
      <w:pPr>
        <w:ind w:left="720" w:hanging="360"/>
      </w:pPr>
      <w:rPr>
        <w:b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FCE76C1"/>
    <w:multiLevelType w:val="hybridMultilevel"/>
    <w:tmpl w:val="8496F7B4"/>
    <w:lvl w:ilvl="0" w:tplc="F86E25A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3973C57"/>
    <w:multiLevelType w:val="hybridMultilevel"/>
    <w:tmpl w:val="B08A1894"/>
    <w:lvl w:ilvl="0" w:tplc="4156D3C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3326D09"/>
    <w:multiLevelType w:val="hybridMultilevel"/>
    <w:tmpl w:val="5D0C0C76"/>
    <w:lvl w:ilvl="0" w:tplc="980C9B6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C532C3B"/>
    <w:multiLevelType w:val="hybridMultilevel"/>
    <w:tmpl w:val="D5B8721C"/>
    <w:lvl w:ilvl="0" w:tplc="057EFFA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F3F4C71"/>
    <w:multiLevelType w:val="hybridMultilevel"/>
    <w:tmpl w:val="F446A190"/>
    <w:lvl w:ilvl="0" w:tplc="3FC6F86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2A514A6"/>
    <w:multiLevelType w:val="hybridMultilevel"/>
    <w:tmpl w:val="A4780550"/>
    <w:lvl w:ilvl="0" w:tplc="20747F5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3AF0075"/>
    <w:multiLevelType w:val="hybridMultilevel"/>
    <w:tmpl w:val="489E58FC"/>
    <w:lvl w:ilvl="0" w:tplc="2102A0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60F0FCE"/>
    <w:multiLevelType w:val="hybridMultilevel"/>
    <w:tmpl w:val="EFBC84FE"/>
    <w:lvl w:ilvl="0" w:tplc="2640DC4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97A3B2F"/>
    <w:multiLevelType w:val="hybridMultilevel"/>
    <w:tmpl w:val="1D98D3C8"/>
    <w:lvl w:ilvl="0" w:tplc="FBB8665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C8725A4"/>
    <w:multiLevelType w:val="hybridMultilevel"/>
    <w:tmpl w:val="FE76A044"/>
    <w:lvl w:ilvl="0" w:tplc="CEC0209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3"/>
  </w:num>
  <w:num w:numId="4">
    <w:abstractNumId w:val="5"/>
  </w:num>
  <w:num w:numId="5">
    <w:abstractNumId w:val="2"/>
  </w:num>
  <w:num w:numId="6">
    <w:abstractNumId w:val="7"/>
  </w:num>
  <w:num w:numId="7">
    <w:abstractNumId w:val="9"/>
  </w:num>
  <w:num w:numId="8">
    <w:abstractNumId w:val="1"/>
  </w:num>
  <w:num w:numId="9">
    <w:abstractNumId w:val="6"/>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1875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187508&amp;lt;/CaseID&amp;gt;_x000d__x000a_        &amp;lt;CaseMonth&amp;gt;2&amp;lt;/CaseMonth&amp;gt;_x000d__x000a_        &amp;lt;CaseYear&amp;gt;2019&amp;lt;/CaseYear&amp;gt;_x000d__x000a_        &amp;lt;CaseNumber&amp;gt;17741&amp;lt;/CaseNumber&amp;gt;_x000d__x000a_        &amp;lt;NumeratorGroupID&amp;gt;1&amp;lt;/NumeratorGroupID&amp;gt;_x000d__x000a_        &amp;lt;CaseName&amp;gt;פרץ ואח&amp;#39; נ&amp;#39; פרץ ואח&amp;#39;&amp;lt;/CaseName&amp;gt;_x000d__x000a_        &amp;lt;CourtID&amp;gt;43&amp;lt;/CourtID&amp;gt;_x000d__x000a_        &amp;lt;CaseTypeID&amp;gt;15&amp;lt;/CaseTypeID&amp;gt;_x000d__x000a_        &amp;lt;CaseInterestID&amp;gt;167&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7741-02-19&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02-07T13:18: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עודכן_x000d__x000a_והוחז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187508&amp;lt;/CaseID&amp;gt;_x000d__x000a_        &amp;lt;CaseMonth&amp;gt;2&amp;lt;/CaseMonth&amp;gt;_x000d__x000a_        &amp;lt;CaseYear&amp;gt;2019&amp;lt;/CaseYear&amp;gt;_x000d__x000a_        &amp;lt;CaseNumber&amp;gt;17741&amp;lt;/CaseNumber&amp;gt;_x000d__x000a_        &amp;lt;NumeratorGroupID&amp;gt;1&amp;lt;/NumeratorGroupID&amp;gt;_x000d__x000a_        &amp;lt;CaseName&amp;gt;פרץ ואח&amp;#39; נ&amp;#39; פרץ ואח&amp;#39;&amp;lt;/CaseName&amp;gt;_x000d__x000a_        &amp;lt;CourtID&amp;gt;43&amp;lt;/CourtID&amp;gt;_x000d__x000a_        &amp;lt;CaseTypeID&amp;gt;15&amp;lt;/CaseTypeID&amp;gt;_x000d__x000a_        &amp;lt;CaseInterestID&amp;gt;167&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7741-02-19&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19-02-07T13:18: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עודכן_x000d__x000a_והוחז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46087&amp;lt;/DecisionID&amp;gt;_x000d__x000a_        &amp;lt;DecisionName&amp;gt;פסק דין  שניתנה ע&amp;quot;י  עפרה גיא&amp;lt;/DecisionName&amp;gt;_x000d__x000a_        &amp;lt;DecisionStatusID&amp;gt;1&amp;lt;/DecisionStatusID&amp;gt;_x000d__x000a_        &amp;lt;DecisionStatusChangeDate&amp;gt;2024-08-15T15:02:55.013+03:00&amp;lt;/DecisionStatusChangeDate&amp;gt;_x000d__x000a_        &amp;lt;DecisionSignatureDate&amp;gt;2024-08-08T09:21:34.223+03:00&amp;lt;/DecisionSignatureDate&amp;gt;_x000d__x000a_        &amp;lt;DecisionSignatureUserID&amp;gt;028758035@GOV.IL&amp;lt;/DecisionSignatureUserID&amp;gt;_x000d__x000a_        &amp;lt;DecisionCreateDate&amp;gt;2024-08-08T09:26:56.68+03:00&amp;lt;/DecisionCreateDate&amp;gt;_x000d__x000a_        &amp;lt;DecisionChangeDate&amp;gt;2024-08-15T15:02:55.5+03:00&amp;lt;/DecisionChangeDate&amp;gt;_x000d__x000a_        &amp;lt;DecisionChangeUserID&amp;gt;0345653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28250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DecisionDisplayName&amp;gt;פסק דין  שניתנה ע&amp;quot;י  עפרה גיא&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4346087&amp;lt;/DecisionID&amp;gt;_x000d__x000a_        &amp;lt;CaseID&amp;gt;76187508&amp;lt;/CaseID&amp;gt;_x000d__x000a_        &amp;lt;IsOriginal&amp;gt;true&amp;lt;/IsOriginal&amp;gt;_x000d__x000a_        &amp;lt;IsDeleted&amp;gt;false&amp;lt;/IsDeleted&amp;gt;_x000d__x000a_        &amp;lt;CaseName&amp;gt;פרץ ואח&amp;#39; נ&amp;#39; פרץ ואח&amp;#39;&amp;lt;/CaseName&amp;gt;_x000d__x000a_        &amp;lt;CaseDisplayIdentifier&amp;gt;17741-02-19 תמ&amp;quot;ש&amp;lt;/CaseDisplayIdentifier&amp;gt;_x000d__x000a_      &amp;lt;/dt_DecisionCase&amp;gt;_x000d__x000a_    &amp;lt;/DecisionDS&amp;gt;_x000d__x000a_  &amp;lt;/diffgr:diffgram&amp;gt;_x000d__x000a_&amp;lt;/DecisionDS&amp;gt;"/>
    <w:docVar w:name="DecisionID" w:val="154346087"/>
    <w:docVar w:name="WordClientAssemblyName" w:val="NGCS.Decision.ClientWordBL"/>
    <w:docVar w:name="WordClientClassName" w:val="NGCS.Decision.ClientWordBL.DecisionClient"/>
  </w:docVars>
  <w:rsids>
    <w:rsidRoot w:val="00694556"/>
    <w:rsid w:val="00000D1E"/>
    <w:rsid w:val="00005C8B"/>
    <w:rsid w:val="00016C35"/>
    <w:rsid w:val="000339C0"/>
    <w:rsid w:val="00052408"/>
    <w:rsid w:val="00053F86"/>
    <w:rsid w:val="000564AB"/>
    <w:rsid w:val="000704C9"/>
    <w:rsid w:val="000731C2"/>
    <w:rsid w:val="000F6FC3"/>
    <w:rsid w:val="001072A9"/>
    <w:rsid w:val="0011142F"/>
    <w:rsid w:val="00113B25"/>
    <w:rsid w:val="00132017"/>
    <w:rsid w:val="001338EA"/>
    <w:rsid w:val="0014234E"/>
    <w:rsid w:val="00156647"/>
    <w:rsid w:val="00157094"/>
    <w:rsid w:val="001630CB"/>
    <w:rsid w:val="001A34AF"/>
    <w:rsid w:val="001A6721"/>
    <w:rsid w:val="001C4003"/>
    <w:rsid w:val="001C52C5"/>
    <w:rsid w:val="001D1974"/>
    <w:rsid w:val="00213C8E"/>
    <w:rsid w:val="0022605C"/>
    <w:rsid w:val="002353FD"/>
    <w:rsid w:val="00240E4E"/>
    <w:rsid w:val="00243CAA"/>
    <w:rsid w:val="0026798B"/>
    <w:rsid w:val="00284074"/>
    <w:rsid w:val="00296ED9"/>
    <w:rsid w:val="002B7247"/>
    <w:rsid w:val="002E7D79"/>
    <w:rsid w:val="00302E0C"/>
    <w:rsid w:val="00303531"/>
    <w:rsid w:val="00304A35"/>
    <w:rsid w:val="003103DC"/>
    <w:rsid w:val="003160FB"/>
    <w:rsid w:val="0033399A"/>
    <w:rsid w:val="003475FC"/>
    <w:rsid w:val="00353C7C"/>
    <w:rsid w:val="00360FE5"/>
    <w:rsid w:val="00362E50"/>
    <w:rsid w:val="00381D3A"/>
    <w:rsid w:val="003823DA"/>
    <w:rsid w:val="003937AA"/>
    <w:rsid w:val="003A08C3"/>
    <w:rsid w:val="003A53B1"/>
    <w:rsid w:val="003C5E63"/>
    <w:rsid w:val="003D205B"/>
    <w:rsid w:val="003D62AF"/>
    <w:rsid w:val="004273F2"/>
    <w:rsid w:val="00427AE0"/>
    <w:rsid w:val="00431160"/>
    <w:rsid w:val="00444709"/>
    <w:rsid w:val="00446FA5"/>
    <w:rsid w:val="004602D5"/>
    <w:rsid w:val="00462528"/>
    <w:rsid w:val="004A5957"/>
    <w:rsid w:val="004D058A"/>
    <w:rsid w:val="004D49A3"/>
    <w:rsid w:val="004E2F3B"/>
    <w:rsid w:val="004E6E3C"/>
    <w:rsid w:val="004E7CDF"/>
    <w:rsid w:val="00505FAA"/>
    <w:rsid w:val="005124F1"/>
    <w:rsid w:val="00536137"/>
    <w:rsid w:val="00547DB7"/>
    <w:rsid w:val="005805DE"/>
    <w:rsid w:val="005860C6"/>
    <w:rsid w:val="00590C4A"/>
    <w:rsid w:val="005A01FD"/>
    <w:rsid w:val="005C2FB7"/>
    <w:rsid w:val="005D4BDB"/>
    <w:rsid w:val="005E618A"/>
    <w:rsid w:val="00600CEE"/>
    <w:rsid w:val="00621A59"/>
    <w:rsid w:val="00622BAA"/>
    <w:rsid w:val="00624215"/>
    <w:rsid w:val="00625C89"/>
    <w:rsid w:val="00654414"/>
    <w:rsid w:val="00657345"/>
    <w:rsid w:val="00671BD5"/>
    <w:rsid w:val="00675EFF"/>
    <w:rsid w:val="00677D27"/>
    <w:rsid w:val="006805C1"/>
    <w:rsid w:val="00694556"/>
    <w:rsid w:val="006B7CCC"/>
    <w:rsid w:val="006E1A53"/>
    <w:rsid w:val="00703A9A"/>
    <w:rsid w:val="007056AA"/>
    <w:rsid w:val="00715C4C"/>
    <w:rsid w:val="00727428"/>
    <w:rsid w:val="0073697A"/>
    <w:rsid w:val="00782130"/>
    <w:rsid w:val="007A24FE"/>
    <w:rsid w:val="007B1376"/>
    <w:rsid w:val="007B588A"/>
    <w:rsid w:val="007B7159"/>
    <w:rsid w:val="007E4FC0"/>
    <w:rsid w:val="007E55DD"/>
    <w:rsid w:val="007E6AB7"/>
    <w:rsid w:val="007F1048"/>
    <w:rsid w:val="007F1EA7"/>
    <w:rsid w:val="007F2B6C"/>
    <w:rsid w:val="007F543D"/>
    <w:rsid w:val="00802AE0"/>
    <w:rsid w:val="00820005"/>
    <w:rsid w:val="00821BB5"/>
    <w:rsid w:val="008343A6"/>
    <w:rsid w:val="00834D8E"/>
    <w:rsid w:val="00846D27"/>
    <w:rsid w:val="00855D2C"/>
    <w:rsid w:val="008579F1"/>
    <w:rsid w:val="0088617E"/>
    <w:rsid w:val="008973A4"/>
    <w:rsid w:val="008C2590"/>
    <w:rsid w:val="008D5895"/>
    <w:rsid w:val="008E2714"/>
    <w:rsid w:val="008F237E"/>
    <w:rsid w:val="00903896"/>
    <w:rsid w:val="00903DB5"/>
    <w:rsid w:val="00921AA0"/>
    <w:rsid w:val="00925C06"/>
    <w:rsid w:val="00927813"/>
    <w:rsid w:val="00933D8F"/>
    <w:rsid w:val="00944D13"/>
    <w:rsid w:val="00964317"/>
    <w:rsid w:val="009B2A3C"/>
    <w:rsid w:val="009C3446"/>
    <w:rsid w:val="009E0263"/>
    <w:rsid w:val="00A07A90"/>
    <w:rsid w:val="00A128A3"/>
    <w:rsid w:val="00A43458"/>
    <w:rsid w:val="00A67ECA"/>
    <w:rsid w:val="00AB0010"/>
    <w:rsid w:val="00AD0475"/>
    <w:rsid w:val="00AF0F92"/>
    <w:rsid w:val="00AF1ED6"/>
    <w:rsid w:val="00B368FE"/>
    <w:rsid w:val="00B660DF"/>
    <w:rsid w:val="00B80CBD"/>
    <w:rsid w:val="00BA1B53"/>
    <w:rsid w:val="00BA215B"/>
    <w:rsid w:val="00BC3369"/>
    <w:rsid w:val="00BD6E47"/>
    <w:rsid w:val="00BE1F8A"/>
    <w:rsid w:val="00BE5B09"/>
    <w:rsid w:val="00BE77FB"/>
    <w:rsid w:val="00BF77EE"/>
    <w:rsid w:val="00C222D1"/>
    <w:rsid w:val="00C34337"/>
    <w:rsid w:val="00C677B1"/>
    <w:rsid w:val="00C83E56"/>
    <w:rsid w:val="00C9051E"/>
    <w:rsid w:val="00CA2657"/>
    <w:rsid w:val="00CB6B94"/>
    <w:rsid w:val="00D15055"/>
    <w:rsid w:val="00D1698F"/>
    <w:rsid w:val="00D250E1"/>
    <w:rsid w:val="00D44A6C"/>
    <w:rsid w:val="00D47574"/>
    <w:rsid w:val="00D53924"/>
    <w:rsid w:val="00D607B9"/>
    <w:rsid w:val="00D82737"/>
    <w:rsid w:val="00D91285"/>
    <w:rsid w:val="00D96D8C"/>
    <w:rsid w:val="00DA177D"/>
    <w:rsid w:val="00DB4C98"/>
    <w:rsid w:val="00E00B6F"/>
    <w:rsid w:val="00E26BDB"/>
    <w:rsid w:val="00E33C81"/>
    <w:rsid w:val="00E54642"/>
    <w:rsid w:val="00E800B4"/>
    <w:rsid w:val="00E9757E"/>
    <w:rsid w:val="00E97908"/>
    <w:rsid w:val="00EA4239"/>
    <w:rsid w:val="00EC391B"/>
    <w:rsid w:val="00EF3ED0"/>
    <w:rsid w:val="00F102B6"/>
    <w:rsid w:val="00F120A5"/>
    <w:rsid w:val="00F340BB"/>
    <w:rsid w:val="00F36496"/>
    <w:rsid w:val="00FA379B"/>
    <w:rsid w:val="00FB6109"/>
    <w:rsid w:val="00FC7FA6"/>
    <w:rsid w:val="00FF27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962D41-F436-470C-85EE-C307CB24B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6544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0916906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202496466</CasePartyID>
        <PartyTypeID>2</PartyTypeID>
        <ActivityStatusID>1</ActivityStatusID>
        <PartyAliasID>23</PartyAliasID>
        <PartyAliasName>בא כוח משיבים</PartyAliasName>
        <LegalEntityID>397533</LegalEntityID>
        <CaseLegalEntityID>108267973</CaseLegalEntityID>
        <AuthenticationTypeID>4</AuthenticationTypeID>
        <AuthenticationTypeName>מ.ר.</AuthenticationTypeName>
        <LegalEntityNumber>16699</LegalEntityNumber>
        <IsMainPartyType>true</IsMainPartyType>
        <CaseDisplayIdentifier>17741-02-19</CaseDisplayIdentifier>
        <CaseTypeID>15</CaseTypeID>
        <CaseTypeName>תיק משפחה (תמ"ש)</CaseTypeName>
        <CaseName>פרץ ואח' נ' פרץ ואח'</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קרן חדד</FullName>
        <FirstName>קרן</FirstName>
        <LastName>חדד</LastName>
        <PartyPropertyName/>
        <AuthenticationTypeAndNumber>ת"ז 033791930</AuthenticationTypeAndNumber>
        <RepresentatedOrRepresentativesNames/>
        <RepresentatedOrRepresentativesCount>0</RepresentatedOrRepresentativesCount>
        <InvitedBy/>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257322176</CasePartyID>
        <PartyTypeID>4</PartyTypeID>
        <ActivityStatusID>1</ActivityStatusID>
        <PartyAliasID>101</PartyAliasID>
        <PartyAliasName>עד בית משפט</PartyAliasName>
        <LegalEntityID>74930251</LegalEntityID>
        <CaseLegalEntityID>124858153</CaseLegalEntityID>
        <AuthenticationTypeID>1</AuthenticationTypeID>
        <AuthenticationTypeName>ת"ז</AuthenticationTypeName>
        <LegalEntityNumber>033791930</LegalEntityNumber>
        <IsMainPartyType>true</IsMainPartyType>
        <CaseDisplayIdentifier>17741-02-19</CaseDisplayIdentifier>
        <CaseTypeID>15</CaseTypeID>
        <CaseTypeName>תיק משפחה (תמ"ש)</CaseTypeName>
        <CaseName>פרץ ואח' נ' פרץ ואח'</CaseName>
        <FullAddress>46 ברכיה </FullAddress>
        <MotionID>0</MotionID>
        <CasePleaID>0</CasePleaID>
        <FatherName>יצחק</FatherName>
        <LinkedCaseID>0</LinkedCaseID>
        <PartyID>1</PartyID>
        <CasePartyCategoryID>2</CasePartyCategoryID>
        <LegalEntityAddressID>88074066</LegalEntityAddressID>
        <PleaTypeID>4</PleaTypeID>
        <GroupPartyAlias/>
        <IsConverted>false</IsConverted>
        <LegalEntityRegisteredNameID>8149723</LegalEntityRegisteredNameID>
        <LegalEntityNameID>95057228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קרן חדד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הוד</FullName>
        <FirstName>ירון</FirstName>
        <LastName>הוד</LastName>
        <PartyPropertyName/>
        <AuthenticationTypeAndNumber>מ.ר. 30260</AuthenticationTypeAndNumber>
        <RepresentatedOrRepresentativesNames>הארי פרץ</RepresentatedOrRepresentativesNames>
        <RepresentatedOrRepresentativesCount>1</RepresentatedOrRepresentativesCount>
        <InvitedBy/>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194958872</CasePartyID>
        <PartyTypeID>2</PartyTypeID>
        <ActivityStatusID>1</ActivityStatusID>
        <PartyAliasID>21</PartyAliasID>
        <PartyAliasName>בא כוח נתבעים</PartyAliasName>
        <LegalEntityID>390869</LegalEntityID>
        <CaseLegalEntityID>106042616</CaseLegalEntityID>
        <AuthenticationTypeID>4</AuthenticationTypeID>
        <AuthenticationTypeName>מ.ר.</AuthenticationTypeName>
        <LegalEntityNumber>30260</LegalEntityNumber>
        <IsMainPartyType>true</IsMainPartyType>
        <CaseDisplayIdentifier>17741-02-19</CaseDisplayIdentifier>
        <CaseTypeID>15</CaseTypeID>
        <CaseTypeName>תיק משפחה (תמ"ש)</CaseTypeName>
        <CaseName>פרץ ואח' נ' פרץ ואח'</CaseName>
        <FullAddress>הרצל 72 באר שבע ת.ד 5412</FullAddress>
        <EmailAddress>yarhodlaw@gmail.com</EmailAddress>
        <MotionID>0</MotionID>
        <CasePleaID>0</CasePleaID>
        <FatherName xml:space="preserve">        </FatherName>
        <LinkedCaseID>0</LinkedCaseID>
        <PartyID>2</PartyID>
        <CasePartyCategoryID>2</CasePartyCategoryID>
        <LegalEntityAddressID>74182136</LegalEntityAddressID>
        <LegalEntityEmailAddressID>68318260</LegalEntityEmailAddressID>
        <PleaTypeID>4</PleaTypeID>
        <LawyerOfficeName>ירון הוד</LawyerOfficeName>
        <LawyerOfficeID>419536</LawyerOfficeID>
        <GroupPartyAlias/>
        <IsConverted>false</IsConverted>
        <LegalEntityNameID>11853</LegalEntityNameID>
        <RepresentatedNamesOfAssistant/>
        <LegalEntityTypeID>4</LegalEntityTypeID>
        <IsVerdictExists>false</IsVerdictExists>
        <IsAsirAzir>false</IsAsirAzir>
        <MainAndSecSpec/>
        <IsPublicationProhibited>false</IsPublicationProhibited>
        <PublicationProhibitedFullName>ירון הוד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זינה פרץ</FullName>
        <FirstName>זינה</FirstName>
        <LastName>פרץ</LastName>
        <PartyPropertyName/>
        <AuthenticationTypeAndNumber>ת"ז 051499853</AuthenticationTypeAndNumber>
        <RepresentatedOrRepresentativesNames>טליה גיגי</RepresentatedOrRepresentativesNames>
        <RepresentatedOrRepresentativesCount>1</RepresentatedOrRepresentativesCount>
        <InvitedBy/>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193053325</CasePartyID>
        <PartyTypeID>1</PartyTypeID>
        <ActivityStatusID>1</ActivityStatusID>
        <PartyAliasID>1</PartyAliasID>
        <PartyAliasName>תובע</PartyAliasName>
        <OrdinalNumber>1</OrdinalNumber>
        <LegalEntityID>73536252</LegalEntityID>
        <CaseLegalEntityID>105476403</CaseLegalEntityID>
        <AuthenticationTypeID>1</AuthenticationTypeID>
        <AuthenticationTypeName>ת"ז</AuthenticationTypeName>
        <LegalEntityNumber>051499853</LegalEntityNumber>
        <IsMainPartyType>true</IsMainPartyType>
        <CaseDisplayIdentifier>17741-02-19</CaseDisplayIdentifier>
        <CaseTypeID>15</CaseTypeID>
        <CaseTypeName>תיק משפחה (תמ"ש)</CaseTypeName>
        <CaseName>פרץ ואח' נ' פרץ ואח'</CaseName>
        <FullAddress>ברכיה 47 ברכיה </FullAddress>
        <MotionID>0</MotionID>
        <CasePleaID>0</CasePleaID>
        <FatherName>שאשי</FatherName>
        <LinkedCaseID>0</LinkedCaseID>
        <PartyID>1</PartyID>
        <CasePartyCategoryID>2</CasePartyCategoryID>
        <LegalEntityAddressID>82269371</LegalEntityAddressID>
        <PleaTypeID>4</PleaTypeID>
        <GroupPartyAlias>תובעים</GroupPartyAlias>
        <IsConverted>false</IsConverted>
        <LegalEntityRegisteredNameID>8338549</LegalEntityRegisteredNameID>
        <LegalEntityNameID>87233991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זינה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טליה גיגי</FullName>
        <FirstName>טליה</FirstName>
        <LastName>גיגי</LastName>
        <PartyPropertyName/>
        <AuthenticationTypeAndNumber>מ.ר. 31529</AuthenticationTypeAndNumber>
        <RepresentatedOrRepresentativesNames>זינה פרץ</RepresentatedOrRepresentativesNames>
        <RepresentatedOrRepresentativesCount>1</RepresentatedOrRepresentativesCount>
        <InvitedBy/>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193053326</CasePartyID>
        <PartyTypeID>2</PartyTypeID>
        <ActivityStatusID>1</ActivityStatusID>
        <PartyAliasID>20</PartyAliasID>
        <PartyAliasName>בא כוח תובעים</PartyAliasName>
        <OrdinalNumber>1</OrdinalNumber>
        <LegalEntityID>390517</LegalEntityID>
        <CaseLegalEntityID>105476404</CaseLegalEntityID>
        <AuthenticationTypeID>4</AuthenticationTypeID>
        <AuthenticationTypeName>מ.ר.</AuthenticationTypeName>
        <LegalEntityNumber>31529</LegalEntityNumber>
        <IsMainPartyType>true</IsMainPartyType>
        <CaseDisplayIdentifier>17741-02-19</CaseDisplayIdentifier>
        <CaseTypeID>15</CaseTypeID>
        <CaseTypeName>תיק משפחה (תמ"ש)</CaseTypeName>
        <CaseName>פרץ ואח' נ' פרץ ואח'</CaseName>
        <FullAddress>אריה בן אליעזר 102/13 אשקלון ת.ד 5586</FullAddress>
        <EmailAddress>talia@gigi-lawoffice.co.il</EmailAddress>
        <MotionID>0</MotionID>
        <CasePleaID>0</CasePleaID>
        <FatherName xml:space="preserve">        </FatherName>
        <LinkedCaseID>0</LinkedCaseID>
        <PartyID>1</PartyID>
        <CasePartyCategoryID>2</CasePartyCategoryID>
        <LegalEntityAddressID>71060133</LegalEntityAddressID>
        <LegalEntityEmailAddressID>68032826</LegalEntityEmailAddressID>
        <PleaTypeID>4</PleaTypeID>
        <LawyerOfficeName>טליה גיגי משרד עו"ד</LawyerOfficeName>
        <LawyerOfficeID>431161</LawyerOfficeID>
        <GroupPartyAlias/>
        <IsConverted>false</IsConverted>
        <LegalEntityNameID>83249967</LegalEntityNameID>
        <RepresentatedNamesOfAssistant/>
        <LegalEntityTypeID>4</LegalEntityTypeID>
        <IsVerdictExists>false</IsVerdictExists>
        <IsAsirAzir>false</IsAsirAzir>
        <MainAndSecSpec/>
        <IsPublicationProhibited>false</IsPublicationProhibited>
        <PublicationProhibitedFullName>טליה גיגי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הארי פרץ</FullName>
        <FirstName>הארי</FirstName>
        <LastName>פרץ</LastName>
        <PartyPropertyName/>
        <AuthenticationTypeAndNumber>ת"ז 012307930</AuthenticationTypeAndNumber>
        <RepresentatedOrRepresentativesNames>ירון הוד</RepresentatedOrRepresentativesNames>
        <RepresentatedOrRepresentativesCount>1</RepresentatedOrRepresentativesCount>
        <InvitedBy/>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193053327</CasePartyID>
        <PartyTypeID>1</PartyTypeID>
        <ActivityStatusID>1</ActivityStatusID>
        <PartyAliasID>2</PartyAliasID>
        <PartyAliasName>נתבע</PartyAliasName>
        <OrdinalNumber>1</OrdinalNumber>
        <LegalEntityID>6112939</LegalEntityID>
        <CaseLegalEntityID>105476405</CaseLegalEntityID>
        <AuthenticationTypeID>1</AuthenticationTypeID>
        <AuthenticationTypeName>ת"ז</AuthenticationTypeName>
        <LegalEntityNumber>012307930</LegalEntityNumber>
        <IsMainPartyType>true</IsMainPartyType>
        <CaseDisplayIdentifier>17741-02-19</CaseDisplayIdentifier>
        <CaseTypeID>15</CaseTypeID>
        <CaseTypeName>תיק משפחה (תמ"ש)</CaseTypeName>
        <CaseName>פרץ ואח' נ' פרץ ואח'</CaseName>
        <FullAddress>בורכוב 11/5 קריית ים </FullAddress>
        <MotionID>0</MotionID>
        <CasePleaID>0</CasePleaID>
        <FatherName>אוסיפה</FatherName>
        <LinkedCaseID>0</LinkedCaseID>
        <PartyID>2</PartyID>
        <CasePartyCategoryID>2</CasePartyCategoryID>
        <LegalEntityAddressID>82269372</LegalEntityAddressID>
        <PleaTypeID>4</PleaTypeID>
        <GroupPartyAlias>נתבעים</GroupPartyAlias>
        <IsConverted>false</IsConverted>
        <LegalEntityRegisteredNameID>8338550</LegalEntityRegisteredNameID>
        <LegalEntityNameID>87233992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הארי פרץ</PublicationProhibitedFullName>
      </CaseParties>
    </CasePartiesSelectionDS>
    <DecisionName>פסק דין  שניתנה ע"י  עפרה גיא</DecisionName>
    <CourtDisplayName>בית משפט לענייני משפחה באשדוד</CourtDisplayName>
    <IsCaseJudgePanel>false</IsCaseJudgePanel>
    <DecisionSignatureDate>2024-08-08T09:21:34.2217267+03:00</DecisionSignatureDate>
    <OpenCaseDate>2019-02-07T13:18:00+02:00</OpenCaseDate>
    <CaseFeeSum>0.000</CaseFeeSum>
    <DecisionTypeID>2</DecisionTypeID>
    <DecisionSignatureUserName>עפרה גיא</DecisionSignatureUserName>
    <DecisionSignatureDateHebrew>2024-08-08T09:21:34.2217267+03:00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פרץ ואח' נ' פרץ ואח'</CaseName>
    <DecisionNumberInCase>5</DecisionNumberInCase>
  </dt_Decision>
  <dt_DecisionCase>
    <DecisionID>0</DecisionID>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202496466</CasePartyID>
        <PartyTypeID>2</PartyTypeID>
        <ActivityStatusID>1</ActivityStatusID>
        <PartyAliasID>23</PartyAliasID>
        <PartyAliasName>בא כוח משיבים</PartyAliasName>
        <LegalEntityID>397533</LegalEntityID>
        <CaseLegalEntityID>108267973</CaseLegalEntityID>
        <AuthenticationTypeID>4</AuthenticationTypeID>
        <AuthenticationTypeName>מ.ר.</AuthenticationTypeName>
        <LegalEntityNumber>16699</LegalEntityNumber>
        <IsMainPartyType>true</IsMainPartyType>
        <CaseDisplayIdentifier>17741-02-19</CaseDisplayIdentifier>
        <CaseTypeID>15</CaseTypeID>
        <CaseTypeName>תיק משפחה (תמ"ש)</CaseTypeName>
        <CaseName>פרץ ואח' נ' פרץ ואח'</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קרן חדד</FullName>
        <FirstName>קרן</FirstName>
        <LastName>חדד</LastName>
        <PartyPropertyName/>
        <AuthenticationTypeAndNumber>ת"ז 033791930</AuthenticationTypeAndNumber>
        <RepresentatedOrRepresentativesNames/>
        <RepresentatedOrRepresentativesCount>0</RepresentatedOrRepresentativesCount>
        <InvitedBy/>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257322176</CasePartyID>
        <PartyTypeID>4</PartyTypeID>
        <ActivityStatusID>1</ActivityStatusID>
        <PartyAliasID>101</PartyAliasID>
        <PartyAliasName>עד בית משפט</PartyAliasName>
        <LegalEntityID>74930251</LegalEntityID>
        <CaseLegalEntityID>124858153</CaseLegalEntityID>
        <AuthenticationTypeID>1</AuthenticationTypeID>
        <AuthenticationTypeName>ת"ז</AuthenticationTypeName>
        <LegalEntityNumber>033791930</LegalEntityNumber>
        <IsMainPartyType>true</IsMainPartyType>
        <CaseDisplayIdentifier>17741-02-19</CaseDisplayIdentifier>
        <CaseTypeID>15</CaseTypeID>
        <CaseTypeName>תיק משפחה (תמ"ש)</CaseTypeName>
        <CaseName>פרץ ואח' נ' פרץ ואח'</CaseName>
        <FullAddress>46 ברכיה </FullAddress>
        <MotionID>0</MotionID>
        <CasePleaID>0</CasePleaID>
        <FatherName>יצחק</FatherName>
        <LinkedCaseID>0</LinkedCaseID>
        <PartyID>1</PartyID>
        <CasePartyCategoryID>2</CasePartyCategoryID>
        <LegalEntityAddressID>88074066</LegalEntityAddressID>
        <PleaTypeID>4</PleaTypeID>
        <GroupPartyAlias/>
        <IsConverted>false</IsConverted>
        <LegalEntityRegisteredNameID>8149723</LegalEntityRegisteredNameID>
        <LegalEntityNameID>95057228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קרן חדד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הוד</FullName>
        <FirstName>ירון</FirstName>
        <LastName>הוד</LastName>
        <PartyPropertyName/>
        <AuthenticationTypeAndNumber>מ.ר. 30260</AuthenticationTypeAndNumber>
        <RepresentatedOrRepresentativesNames>הארי פרץ</RepresentatedOrRepresentativesNames>
        <RepresentatedOrRepresentativesCount>1</RepresentatedOrRepresentativesCount>
        <InvitedBy/>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194958872</CasePartyID>
        <PartyTypeID>2</PartyTypeID>
        <ActivityStatusID>1</ActivityStatusID>
        <PartyAliasID>21</PartyAliasID>
        <PartyAliasName>בא כוח נתבעים</PartyAliasName>
        <LegalEntityID>390869</LegalEntityID>
        <CaseLegalEntityID>106042616</CaseLegalEntityID>
        <AuthenticationTypeID>4</AuthenticationTypeID>
        <AuthenticationTypeName>מ.ר.</AuthenticationTypeName>
        <LegalEntityNumber>30260</LegalEntityNumber>
        <IsMainPartyType>true</IsMainPartyType>
        <CaseDisplayIdentifier>17741-02-19</CaseDisplayIdentifier>
        <CaseTypeID>15</CaseTypeID>
        <CaseTypeName>תיק משפחה (תמ"ש)</CaseTypeName>
        <CaseName>פרץ ואח' נ' פרץ ואח'</CaseName>
        <FullAddress>הרצל 72 באר שבע ת.ד 5412</FullAddress>
        <EmailAddress>yarhodlaw@gmail.com</EmailAddress>
        <MotionID>0</MotionID>
        <CasePleaID>0</CasePleaID>
        <FatherName xml:space="preserve">        </FatherName>
        <LinkedCaseID>0</LinkedCaseID>
        <PartyID>2</PartyID>
        <CasePartyCategoryID>2</CasePartyCategoryID>
        <LegalEntityAddressID>74182136</LegalEntityAddressID>
        <LegalEntityEmailAddressID>68318260</LegalEntityEmailAddressID>
        <PleaTypeID>4</PleaTypeID>
        <LawyerOfficeName>ירון הוד</LawyerOfficeName>
        <LawyerOfficeID>419536</LawyerOfficeID>
        <GroupPartyAlias/>
        <IsConverted>false</IsConverted>
        <LegalEntityNameID>11853</LegalEntityNameID>
        <RepresentatedNamesOfAssistant/>
        <LegalEntityTypeID>4</LegalEntityTypeID>
        <IsVerdictExists>false</IsVerdictExists>
        <IsAsirAzir>false</IsAsirAzir>
        <MainAndSecSpec/>
        <IsPublicationProhibited>false</IsPublicationProhibited>
        <PublicationProhibitedFullName>ירון הוד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זינה פרץ</FullName>
        <FirstName>זינה</FirstName>
        <LastName>פרץ</LastName>
        <PartyPropertyName/>
        <AuthenticationTypeAndNumber>ת"ז 051499853</AuthenticationTypeAndNumber>
        <RepresentatedOrRepresentativesNames>טליה גיגי</RepresentatedOrRepresentativesNames>
        <RepresentatedOrRepresentativesCount>1</RepresentatedOrRepresentativesCount>
        <InvitedBy/>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193053325</CasePartyID>
        <PartyTypeID>1</PartyTypeID>
        <ActivityStatusID>1</ActivityStatusID>
        <PartyAliasID>1</PartyAliasID>
        <PartyAliasName>תובע</PartyAliasName>
        <OrdinalNumber>1</OrdinalNumber>
        <LegalEntityID>73536252</LegalEntityID>
        <CaseLegalEntityID>105476403</CaseLegalEntityID>
        <AuthenticationTypeID>1</AuthenticationTypeID>
        <AuthenticationTypeName>ת"ז</AuthenticationTypeName>
        <LegalEntityNumber>051499853</LegalEntityNumber>
        <IsMainPartyType>true</IsMainPartyType>
        <CaseDisplayIdentifier>17741-02-19</CaseDisplayIdentifier>
        <CaseTypeID>15</CaseTypeID>
        <CaseTypeName>תיק משפחה (תמ"ש)</CaseTypeName>
        <CaseName>פרץ ואח' נ' פרץ ואח'</CaseName>
        <FullAddress>ברכיה 47 ברכיה </FullAddress>
        <MotionID>0</MotionID>
        <CasePleaID>0</CasePleaID>
        <FatherName>שאשי</FatherName>
        <LinkedCaseID>0</LinkedCaseID>
        <PartyID>1</PartyID>
        <CasePartyCategoryID>2</CasePartyCategoryID>
        <LegalEntityAddressID>82269371</LegalEntityAddressID>
        <PleaTypeID>4</PleaTypeID>
        <GroupPartyAlias>תובעים</GroupPartyAlias>
        <IsConverted>false</IsConverted>
        <LegalEntityRegisteredNameID>8338549</LegalEntityRegisteredNameID>
        <LegalEntityNameID>87233991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זינה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טליה גיגי</FullName>
        <FirstName>טליה</FirstName>
        <LastName>גיגי</LastName>
        <PartyPropertyName/>
        <AuthenticationTypeAndNumber>מ.ר. 31529</AuthenticationTypeAndNumber>
        <RepresentatedOrRepresentativesNames>זינה פרץ</RepresentatedOrRepresentativesNames>
        <RepresentatedOrRepresentativesCount>1</RepresentatedOrRepresentativesCount>
        <InvitedBy/>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193053326</CasePartyID>
        <PartyTypeID>2</PartyTypeID>
        <ActivityStatusID>1</ActivityStatusID>
        <PartyAliasID>20</PartyAliasID>
        <PartyAliasName>בא כוח תובעים</PartyAliasName>
        <OrdinalNumber>1</OrdinalNumber>
        <LegalEntityID>390517</LegalEntityID>
        <CaseLegalEntityID>105476404</CaseLegalEntityID>
        <AuthenticationTypeID>4</AuthenticationTypeID>
        <AuthenticationTypeName>מ.ר.</AuthenticationTypeName>
        <LegalEntityNumber>31529</LegalEntityNumber>
        <IsMainPartyType>true</IsMainPartyType>
        <CaseDisplayIdentifier>17741-02-19</CaseDisplayIdentifier>
        <CaseTypeID>15</CaseTypeID>
        <CaseTypeName>תיק משפחה (תמ"ש)</CaseTypeName>
        <CaseName>פרץ ואח' נ' פרץ ואח'</CaseName>
        <FullAddress>אריה בן אליעזר 102/13 אשקלון ת.ד 5586</FullAddress>
        <EmailAddress>talia@gigi-lawoffice.co.il</EmailAddress>
        <MotionID>0</MotionID>
        <CasePleaID>0</CasePleaID>
        <FatherName xml:space="preserve">        </FatherName>
        <LinkedCaseID>0</LinkedCaseID>
        <PartyID>1</PartyID>
        <CasePartyCategoryID>2</CasePartyCategoryID>
        <LegalEntityAddressID>71060133</LegalEntityAddressID>
        <LegalEntityEmailAddressID>68032826</LegalEntityEmailAddressID>
        <PleaTypeID>4</PleaTypeID>
        <LawyerOfficeName>טליה גיגי משרד עו"ד</LawyerOfficeName>
        <LawyerOfficeID>431161</LawyerOfficeID>
        <GroupPartyAlias/>
        <IsConverted>false</IsConverted>
        <LegalEntityNameID>83249967</LegalEntityNameID>
        <RepresentatedNamesOfAssistant/>
        <LegalEntityTypeID>4</LegalEntityTypeID>
        <IsVerdictExists>false</IsVerdictExists>
        <IsAsirAzir>false</IsAsirAzir>
        <MainAndSecSpec/>
        <IsPublicationProhibited>false</IsPublicationProhibited>
        <PublicationProhibitedFullName>טליה גיגי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הארי פרץ</FullName>
        <FirstName>הארי</FirstName>
        <LastName>פרץ</LastName>
        <PartyPropertyName/>
        <AuthenticationTypeAndNumber>ת"ז 012307930</AuthenticationTypeAndNumber>
        <RepresentatedOrRepresentativesNames>ירון הוד</RepresentatedOrRepresentativesNames>
        <RepresentatedOrRepresentativesCount>1</RepresentatedOrRepresentativesCount>
        <InvitedBy/>
        <CaseID>76187508</CaseID>
        <CaseJudicialPersonPresentationDS>
          <CaseJudicalPersonActive>
            <CaseID>76187508</CaseID>
            <JudicialPersonID>028758035@GOV.IL</JudicialPersonID>
            <JudicialPersonTypeID>1</JudicialPersonTypeID>
            <JudicialTypeID>1</JudicialTypeID>
            <IsChairman>false</IsChairman>
            <TreatmentStartDate>2019-02-07T13:22:20.703+02:00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193053327</CasePartyID>
        <PartyTypeID>1</PartyTypeID>
        <ActivityStatusID>1</ActivityStatusID>
        <PartyAliasID>2</PartyAliasID>
        <PartyAliasName>נתבע</PartyAliasName>
        <OrdinalNumber>1</OrdinalNumber>
        <LegalEntityID>6112939</LegalEntityID>
        <CaseLegalEntityID>105476405</CaseLegalEntityID>
        <AuthenticationTypeID>1</AuthenticationTypeID>
        <AuthenticationTypeName>ת"ז</AuthenticationTypeName>
        <LegalEntityNumber>012307930</LegalEntityNumber>
        <IsMainPartyType>true</IsMainPartyType>
        <CaseDisplayIdentifier>17741-02-19</CaseDisplayIdentifier>
        <CaseTypeID>15</CaseTypeID>
        <CaseTypeName>תיק משפחה (תמ"ש)</CaseTypeName>
        <CaseName>פרץ ואח' נ' פרץ ואח'</CaseName>
        <FullAddress>בורכוב 11/5 קריית ים </FullAddress>
        <MotionID>0</MotionID>
        <CasePleaID>0</CasePleaID>
        <FatherName>אוסיפה</FatherName>
        <LinkedCaseID>0</LinkedCaseID>
        <PartyID>2</PartyID>
        <CasePartyCategoryID>2</CasePartyCategoryID>
        <LegalEntityAddressID>82269372</LegalEntityAddressID>
        <PleaTypeID>4</PleaTypeID>
        <GroupPartyAlias>נתבעים</GroupPartyAlias>
        <IsConverted>false</IsConverted>
        <LegalEntityRegisteredNameID>8338550</LegalEntityRegisteredNameID>
        <LegalEntityNameID>87233992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הארי פרץ</PublicationProhibitedFullName>
      </CaseParties>
    </CasePartiesSelectionDS>
    <CaseName>פרץ ואח' נ' פרץ ואח'</CaseName>
    <CaseDisplayIdentifier>17741-02-19</CaseDisplayIdentifier>
    <CaseInterestID>167</CaseInterestID>
    <CaseTypeShortName>תמ"ש</CaseTypeShortName>
  </dt_DecisionCase>
  <dt_DecisionJudgePanel>
    <JudgeID>028758035@GOV.IL</JudgeID>
    <DisplayName>עפרה גיא</DisplayName>
    <RoleName>שופט</RoleName>
    <UserTitleName>שופטת</UserTitleName>
  </dt_DecisionJudgePanel>
  <dt_LegalEntityDetails>
    <Fax>08-6233378</Fax>
    <Phone>08-6233377</Phone>
    <AddressDesc>ת.ד 5412</AddressDesc>
    <PartyID>2</PartyID>
    <PartyTypeID>2</PartyTypeID>
    <DecisionID>0</DecisionID>
    <StreetName>הרצל 72</StreetName>
    <ZipCode>84153</ZipCode>
    <CityName>באר שבע</CityName>
    <FullName>ירון הוד</FullName>
    <Email>yarhodlaw@gmail.com</Email>
    <IsPublicationProhibited>false</IsPublicationProhibited>
  </dt_LegalEntityDetails>
  <dt_LegalEntityDetails>
    <Fax>02-6467058</Fax>
    <AddressDesc>בניין קרסו </AddressDesc>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ברכיה 47</StreetName>
    <CityName>ברכיה</CityName>
    <FullName>זינה פרץ</FullName>
    <IsPublicationProhibited>false</IsPublicationProhibited>
  </dt_LegalEntityDetails>
  <dt_LegalEntityDetails>
    <Fax>08-6846415</Fax>
    <Phone>08-6712271</Phone>
    <AddressDesc>ת.ד 5586</AddressDesc>
    <PartyID>1</PartyID>
    <PartyTypeID>2</PartyTypeID>
    <DecisionID>0</DecisionID>
    <StreetName>אריה בן אליעזר 102/13</StreetName>
    <ZipCode>78154</ZipCode>
    <CityName>אשקלון</CityName>
    <FullName>טליה גיגי</FullName>
    <Email>talia@gigi-lawoffice.co.il</Email>
    <IsPublicationProhibited>false</IsPublicationProhibited>
  </dt_LegalEntityDetails>
  <dt_LegalEntityDetails>
    <PartyID>2</PartyID>
    <PartyTypeID>1</PartyTypeID>
    <DecisionID>0</DecisionID>
    <StreetName>בורכוב 11/5</StreetName>
    <CityName>קריית ים</CityName>
    <FullName>הארי פרץ</FullName>
    <IsPublicationProhibited>false</IsPublicationProhibited>
  </dt_LegalEntityDetails>
  <dt_CaseJudicalPersonActive>
    <CaseJudicalPerson>שופטת עפרה גיא</CaseJudicalPerson>
  </dt_CaseJudicalPersonActive>
  <dt_Sitting>
    <PreviousMeetingDate>2023-06-20T09:00:00+03:00</PreviousMeetingDate>
    <PreviousSittingTypeID>2</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Props1.xml><?xml version="1.0" encoding="utf-8"?>
<ds:datastoreItem xmlns:ds="http://schemas.openxmlformats.org/officeDocument/2006/customXml" ds:itemID="{4E459B87-BA91-4905-A070-1568B91229A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6159</Words>
  <Characters>30800</Characters>
  <Application>Microsoft Office Word</Application>
  <DocSecurity>0</DocSecurity>
  <Lines>256</Lines>
  <Paragraphs>73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2024-08-15T07:00:00Z</cp:lastPrinted>
  <dcterms:created xsi:type="dcterms:W3CDTF">2024-08-26T10:58:00Z</dcterms:created>
  <dcterms:modified xsi:type="dcterms:W3CDTF">2024-08-26T10:58:00Z</dcterms:modified>
</cp:coreProperties>
</file>